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A4" w:rsidRDefault="0039695D" w:rsidP="00EF1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bookmarkStart w:id="0" w:name="_GoBack"/>
      <w:bookmarkEnd w:id="0"/>
      <w:r w:rsidRPr="007D29A4">
        <w:rPr>
          <w:b/>
          <w:sz w:val="28"/>
          <w:szCs w:val="28"/>
        </w:rPr>
        <w:t xml:space="preserve">Modèle d’arrêté portant désignation d’un </w:t>
      </w:r>
    </w:p>
    <w:p w:rsidR="00E47254" w:rsidRPr="007D29A4" w:rsidRDefault="00CA7ED8" w:rsidP="00EF1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7D29A4">
        <w:rPr>
          <w:b/>
          <w:sz w:val="28"/>
          <w:szCs w:val="28"/>
        </w:rPr>
        <w:t>Conseiller / Assistant</w:t>
      </w:r>
      <w:r w:rsidR="0039695D" w:rsidRPr="007D29A4">
        <w:rPr>
          <w:b/>
          <w:sz w:val="28"/>
          <w:szCs w:val="28"/>
        </w:rPr>
        <w:t xml:space="preserve"> de prévention</w:t>
      </w:r>
    </w:p>
    <w:p w:rsidR="0039695D" w:rsidRDefault="0039695D">
      <w:pPr>
        <w:rPr>
          <w:sz w:val="20"/>
          <w:szCs w:val="20"/>
        </w:rPr>
      </w:pPr>
    </w:p>
    <w:p w:rsidR="007D29A4" w:rsidRDefault="007D29A4">
      <w:pPr>
        <w:rPr>
          <w:sz w:val="20"/>
          <w:szCs w:val="20"/>
        </w:rPr>
      </w:pPr>
    </w:p>
    <w:p w:rsidR="007D29A4" w:rsidRPr="00C75163" w:rsidRDefault="007D29A4">
      <w:pPr>
        <w:rPr>
          <w:sz w:val="20"/>
          <w:szCs w:val="20"/>
        </w:rPr>
      </w:pPr>
    </w:p>
    <w:p w:rsidR="0039695D" w:rsidRPr="00EF1BBA" w:rsidRDefault="0039695D" w:rsidP="0039695D">
      <w:pPr>
        <w:tabs>
          <w:tab w:val="left" w:pos="8364"/>
        </w:tabs>
        <w:rPr>
          <w:rFonts w:ascii="Times" w:hAnsi="Times"/>
          <w:sz w:val="20"/>
          <w:szCs w:val="20"/>
          <w:u w:val="dashLong"/>
        </w:rPr>
      </w:pPr>
      <w:r w:rsidRPr="00EF1BBA">
        <w:rPr>
          <w:sz w:val="20"/>
          <w:szCs w:val="20"/>
        </w:rPr>
        <w:t>Arrêté portant la désignation de : Mr / Mme</w:t>
      </w:r>
      <w:r w:rsidR="00C75163" w:rsidRPr="00EF1BBA">
        <w:rPr>
          <w:rFonts w:ascii="Garamond" w:hAnsi="Garamond"/>
          <w:sz w:val="20"/>
          <w:szCs w:val="20"/>
          <w:u w:val="dotted"/>
        </w:rPr>
        <w:tab/>
      </w:r>
    </w:p>
    <w:p w:rsidR="0039695D" w:rsidRDefault="0039695D" w:rsidP="0039695D">
      <w:pPr>
        <w:tabs>
          <w:tab w:val="left" w:pos="8364"/>
        </w:tabs>
        <w:rPr>
          <w:rFonts w:ascii="Times" w:hAnsi="Times"/>
          <w:sz w:val="20"/>
          <w:szCs w:val="20"/>
          <w:u w:val="dashLong"/>
        </w:rPr>
      </w:pPr>
    </w:p>
    <w:p w:rsidR="007D29A4" w:rsidRPr="00C75163" w:rsidRDefault="007D29A4" w:rsidP="0039695D">
      <w:pPr>
        <w:tabs>
          <w:tab w:val="left" w:pos="8364"/>
        </w:tabs>
        <w:rPr>
          <w:rFonts w:ascii="Times" w:hAnsi="Times"/>
          <w:sz w:val="20"/>
          <w:szCs w:val="20"/>
          <w:u w:val="dashLong"/>
        </w:rPr>
      </w:pPr>
    </w:p>
    <w:p w:rsidR="006B168A" w:rsidRPr="00245EB7" w:rsidRDefault="006B168A" w:rsidP="006B168A">
      <w:pPr>
        <w:tabs>
          <w:tab w:val="left" w:pos="8364"/>
        </w:tabs>
        <w:jc w:val="both"/>
        <w:rPr>
          <w:rFonts w:ascii="Garamond" w:hAnsi="Garamond"/>
          <w:sz w:val="20"/>
          <w:szCs w:val="20"/>
        </w:rPr>
      </w:pPr>
      <w:r w:rsidRPr="00245EB7">
        <w:rPr>
          <w:rFonts w:ascii="Garamond" w:hAnsi="Garamond"/>
          <w:sz w:val="20"/>
          <w:szCs w:val="20"/>
        </w:rPr>
        <w:t xml:space="preserve">Vu </w:t>
      </w:r>
      <w:r>
        <w:rPr>
          <w:rFonts w:ascii="Garamond" w:hAnsi="Garamond"/>
          <w:sz w:val="20"/>
          <w:szCs w:val="20"/>
        </w:rPr>
        <w:t>le</w:t>
      </w:r>
      <w:r w:rsidRPr="00245EB7">
        <w:rPr>
          <w:rFonts w:ascii="Garamond" w:hAnsi="Garamond"/>
          <w:sz w:val="20"/>
          <w:szCs w:val="20"/>
        </w:rPr>
        <w:t xml:space="preserve"> Code Général des Collectivité Territoriales,</w:t>
      </w:r>
    </w:p>
    <w:p w:rsidR="006B168A" w:rsidRPr="00A42B64" w:rsidRDefault="006B168A" w:rsidP="006B168A">
      <w:pPr>
        <w:tabs>
          <w:tab w:val="left" w:pos="8364"/>
        </w:tabs>
        <w:jc w:val="both"/>
        <w:rPr>
          <w:rFonts w:ascii="Garamond" w:hAnsi="Garamond"/>
          <w:spacing w:val="-4"/>
          <w:sz w:val="20"/>
          <w:szCs w:val="20"/>
        </w:rPr>
      </w:pPr>
      <w:r w:rsidRPr="00A42B64">
        <w:rPr>
          <w:rFonts w:ascii="Garamond" w:hAnsi="Garamond"/>
          <w:spacing w:val="-4"/>
          <w:sz w:val="20"/>
          <w:szCs w:val="20"/>
        </w:rPr>
        <w:t xml:space="preserve">Vu la loi n°83-634 du 13 juillet 1983 modifiée portant droits et obligation des fonctionnaires, </w:t>
      </w:r>
    </w:p>
    <w:p w:rsidR="006B168A" w:rsidRPr="00245EB7" w:rsidRDefault="006B168A" w:rsidP="006B168A">
      <w:pPr>
        <w:tabs>
          <w:tab w:val="left" w:pos="8364"/>
        </w:tabs>
        <w:jc w:val="both"/>
        <w:rPr>
          <w:rFonts w:ascii="Garamond" w:hAnsi="Garamond"/>
          <w:sz w:val="20"/>
          <w:szCs w:val="20"/>
        </w:rPr>
      </w:pPr>
      <w:r w:rsidRPr="00245EB7">
        <w:rPr>
          <w:rFonts w:ascii="Garamond" w:hAnsi="Garamond"/>
          <w:sz w:val="20"/>
          <w:szCs w:val="20"/>
        </w:rPr>
        <w:t>Vu la loi n°84-53 du 26 janvier 1984 modifiée, portant dispositions statutaires relative à la Fonction Publique Territoriale, et notamment ses articles 33 et 108-3,</w:t>
      </w:r>
    </w:p>
    <w:p w:rsidR="006B168A" w:rsidRPr="00245EB7" w:rsidRDefault="006B168A" w:rsidP="006B168A">
      <w:pPr>
        <w:tabs>
          <w:tab w:val="left" w:pos="8364"/>
        </w:tabs>
        <w:jc w:val="both"/>
        <w:rPr>
          <w:rFonts w:ascii="Garamond" w:hAnsi="Garamond"/>
          <w:sz w:val="20"/>
          <w:szCs w:val="20"/>
        </w:rPr>
      </w:pPr>
      <w:r w:rsidRPr="00245EB7">
        <w:rPr>
          <w:rFonts w:ascii="Garamond" w:hAnsi="Garamond"/>
          <w:sz w:val="20"/>
          <w:szCs w:val="20"/>
        </w:rPr>
        <w:t xml:space="preserve">Vu la loi </w:t>
      </w:r>
      <w:r w:rsidR="007D29A4">
        <w:rPr>
          <w:rFonts w:ascii="Garamond" w:hAnsi="Garamond"/>
          <w:sz w:val="20"/>
          <w:szCs w:val="20"/>
        </w:rPr>
        <w:t xml:space="preserve">n°84-594 </w:t>
      </w:r>
      <w:r w:rsidRPr="00245EB7">
        <w:rPr>
          <w:rFonts w:ascii="Garamond" w:hAnsi="Garamond"/>
          <w:sz w:val="20"/>
          <w:szCs w:val="20"/>
        </w:rPr>
        <w:t>du 12 Juillet 1984 modifiée, relative à la formation des agents de la Fonction Publique Territoriale,</w:t>
      </w:r>
    </w:p>
    <w:p w:rsidR="006B168A" w:rsidRPr="00210764" w:rsidRDefault="006B168A" w:rsidP="006B168A">
      <w:pPr>
        <w:tabs>
          <w:tab w:val="left" w:pos="8364"/>
        </w:tabs>
        <w:jc w:val="both"/>
        <w:rPr>
          <w:rFonts w:ascii="Garamond" w:hAnsi="Garamond"/>
          <w:sz w:val="20"/>
          <w:szCs w:val="20"/>
        </w:rPr>
      </w:pPr>
      <w:r w:rsidRPr="00210764">
        <w:rPr>
          <w:rFonts w:ascii="Garamond" w:hAnsi="Garamond"/>
          <w:sz w:val="20"/>
          <w:szCs w:val="20"/>
        </w:rPr>
        <w:t xml:space="preserve">Vu le décret n°85-565 du 30 mai 1985 modifié, relatif aux </w:t>
      </w:r>
      <w:r w:rsidR="00707808">
        <w:rPr>
          <w:rFonts w:ascii="Garamond" w:hAnsi="Garamond"/>
          <w:bCs/>
          <w:sz w:val="20"/>
          <w:szCs w:val="20"/>
        </w:rPr>
        <w:t>Comités T</w:t>
      </w:r>
      <w:r w:rsidR="00210764" w:rsidRPr="00210764">
        <w:rPr>
          <w:rFonts w:ascii="Garamond" w:hAnsi="Garamond"/>
          <w:bCs/>
          <w:sz w:val="20"/>
          <w:szCs w:val="20"/>
        </w:rPr>
        <w:t>echniques des collectivités territoriales et de leurs établissements publics</w:t>
      </w:r>
      <w:r w:rsidRPr="00210764">
        <w:rPr>
          <w:rFonts w:ascii="Garamond" w:hAnsi="Garamond"/>
          <w:sz w:val="20"/>
          <w:szCs w:val="20"/>
        </w:rPr>
        <w:t>,</w:t>
      </w:r>
    </w:p>
    <w:p w:rsidR="006B168A" w:rsidRPr="00245EB7" w:rsidRDefault="006B168A" w:rsidP="006B168A">
      <w:pPr>
        <w:tabs>
          <w:tab w:val="left" w:pos="8364"/>
        </w:tabs>
        <w:jc w:val="both"/>
        <w:rPr>
          <w:rFonts w:ascii="Garamond" w:hAnsi="Garamond"/>
          <w:sz w:val="20"/>
          <w:szCs w:val="20"/>
        </w:rPr>
      </w:pPr>
      <w:r w:rsidRPr="00245EB7">
        <w:rPr>
          <w:rFonts w:ascii="Garamond" w:hAnsi="Garamond"/>
          <w:sz w:val="20"/>
          <w:szCs w:val="20"/>
        </w:rPr>
        <w:t xml:space="preserve">Vu le décret n°85-603 du 10 juin 1985 modifié, relatif à l’Hygiène et à la Sécurité ainsi qu’à la médecine </w:t>
      </w:r>
      <w:proofErr w:type="gramStart"/>
      <w:r w:rsidRPr="00245EB7">
        <w:rPr>
          <w:rFonts w:ascii="Garamond" w:hAnsi="Garamond"/>
          <w:sz w:val="20"/>
          <w:szCs w:val="20"/>
        </w:rPr>
        <w:t>professionnelle</w:t>
      </w:r>
      <w:proofErr w:type="gramEnd"/>
      <w:r w:rsidRPr="00245EB7">
        <w:rPr>
          <w:rFonts w:ascii="Garamond" w:hAnsi="Garamond"/>
          <w:sz w:val="20"/>
          <w:szCs w:val="20"/>
        </w:rPr>
        <w:t xml:space="preserve"> et préventive dans la Fonction Publique Territoriale, et nota</w:t>
      </w:r>
      <w:r w:rsidR="00606B37">
        <w:rPr>
          <w:rFonts w:ascii="Garamond" w:hAnsi="Garamond"/>
          <w:sz w:val="20"/>
          <w:szCs w:val="20"/>
        </w:rPr>
        <w:t>mment ses article</w:t>
      </w:r>
      <w:r w:rsidR="00210764">
        <w:rPr>
          <w:rFonts w:ascii="Garamond" w:hAnsi="Garamond"/>
          <w:sz w:val="20"/>
          <w:szCs w:val="20"/>
        </w:rPr>
        <w:t>s</w:t>
      </w:r>
      <w:r w:rsidR="00606B37">
        <w:rPr>
          <w:rFonts w:ascii="Garamond" w:hAnsi="Garamond"/>
          <w:sz w:val="20"/>
          <w:szCs w:val="20"/>
        </w:rPr>
        <w:t xml:space="preserve"> 4, 4-1</w:t>
      </w:r>
      <w:r w:rsidRPr="00245EB7">
        <w:rPr>
          <w:rFonts w:ascii="Garamond" w:hAnsi="Garamond"/>
          <w:sz w:val="20"/>
          <w:szCs w:val="20"/>
        </w:rPr>
        <w:t xml:space="preserve"> et 4-2,</w:t>
      </w:r>
    </w:p>
    <w:p w:rsidR="0039695D" w:rsidRPr="00245EB7" w:rsidRDefault="00947494" w:rsidP="00A42B64">
      <w:pPr>
        <w:tabs>
          <w:tab w:val="left" w:pos="8364"/>
        </w:tabs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Vu les </w:t>
      </w:r>
      <w:r w:rsidR="0039695D" w:rsidRPr="00245EB7">
        <w:rPr>
          <w:rFonts w:ascii="Garamond" w:hAnsi="Garamond"/>
          <w:sz w:val="20"/>
          <w:szCs w:val="20"/>
        </w:rPr>
        <w:t>article</w:t>
      </w:r>
      <w:r>
        <w:rPr>
          <w:rFonts w:ascii="Garamond" w:hAnsi="Garamond"/>
          <w:sz w:val="20"/>
          <w:szCs w:val="20"/>
        </w:rPr>
        <w:t>s</w:t>
      </w:r>
      <w:r w:rsidR="0039695D" w:rsidRPr="00245EB7">
        <w:rPr>
          <w:rFonts w:ascii="Garamond" w:hAnsi="Garamond"/>
          <w:sz w:val="20"/>
          <w:szCs w:val="20"/>
        </w:rPr>
        <w:t xml:space="preserve"> L</w:t>
      </w:r>
      <w:r>
        <w:rPr>
          <w:rFonts w:ascii="Garamond" w:hAnsi="Garamond"/>
          <w:sz w:val="20"/>
          <w:szCs w:val="20"/>
        </w:rPr>
        <w:t xml:space="preserve"> </w:t>
      </w:r>
      <w:r w:rsidR="0039695D" w:rsidRPr="00245EB7">
        <w:rPr>
          <w:rFonts w:ascii="Garamond" w:hAnsi="Garamond"/>
          <w:sz w:val="20"/>
          <w:szCs w:val="20"/>
        </w:rPr>
        <w:t>4121-1 et suivant</w:t>
      </w:r>
      <w:r>
        <w:rPr>
          <w:rFonts w:ascii="Garamond" w:hAnsi="Garamond"/>
          <w:sz w:val="20"/>
          <w:szCs w:val="20"/>
        </w:rPr>
        <w:t>s</w:t>
      </w:r>
      <w:r w:rsidR="00210764">
        <w:rPr>
          <w:rFonts w:ascii="Garamond" w:hAnsi="Garamond"/>
          <w:sz w:val="20"/>
          <w:szCs w:val="20"/>
        </w:rPr>
        <w:t xml:space="preserve"> du Code du T</w:t>
      </w:r>
      <w:r w:rsidR="0039695D" w:rsidRPr="00245EB7">
        <w:rPr>
          <w:rFonts w:ascii="Garamond" w:hAnsi="Garamond"/>
          <w:sz w:val="20"/>
          <w:szCs w:val="20"/>
        </w:rPr>
        <w:t>ravail sur les mesures nécessaires à prendre par le chef d’établissement pour assurer la sécurité et protéger la santé des travailleurs de l’établissement,</w:t>
      </w:r>
    </w:p>
    <w:p w:rsidR="00245EB7" w:rsidRDefault="00245EB7" w:rsidP="00A42B64">
      <w:pPr>
        <w:tabs>
          <w:tab w:val="left" w:pos="8364"/>
        </w:tabs>
        <w:jc w:val="both"/>
        <w:rPr>
          <w:rFonts w:ascii="Garamond" w:hAnsi="Garamond"/>
          <w:sz w:val="20"/>
          <w:szCs w:val="20"/>
        </w:rPr>
      </w:pPr>
    </w:p>
    <w:p w:rsidR="00245EB7" w:rsidRDefault="00245EB7" w:rsidP="00A42B64">
      <w:pPr>
        <w:tabs>
          <w:tab w:val="left" w:pos="8364"/>
        </w:tabs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Considérant qu’il appartient à l’autorité territoriale de désigner le ou les assistant</w:t>
      </w:r>
      <w:r w:rsidR="004D3BD3">
        <w:rPr>
          <w:rFonts w:ascii="Garamond" w:hAnsi="Garamond"/>
          <w:sz w:val="20"/>
          <w:szCs w:val="20"/>
        </w:rPr>
        <w:t>(</w:t>
      </w:r>
      <w:r>
        <w:rPr>
          <w:rFonts w:ascii="Garamond" w:hAnsi="Garamond"/>
          <w:sz w:val="20"/>
          <w:szCs w:val="20"/>
        </w:rPr>
        <w:t>s</w:t>
      </w:r>
      <w:r w:rsidR="004D3BD3">
        <w:rPr>
          <w:rFonts w:ascii="Garamond" w:hAnsi="Garamond"/>
          <w:sz w:val="20"/>
          <w:szCs w:val="20"/>
        </w:rPr>
        <w:t>) ou conseiller(s) de prévention,</w:t>
      </w:r>
    </w:p>
    <w:p w:rsidR="004D3BD3" w:rsidRDefault="004D3BD3" w:rsidP="0039695D">
      <w:pPr>
        <w:tabs>
          <w:tab w:val="left" w:pos="8364"/>
        </w:tabs>
        <w:rPr>
          <w:rFonts w:ascii="Garamond" w:hAnsi="Garamond"/>
          <w:sz w:val="20"/>
          <w:szCs w:val="20"/>
        </w:rPr>
      </w:pPr>
    </w:p>
    <w:p w:rsidR="004D3BD3" w:rsidRPr="004D3BD3" w:rsidRDefault="004D3BD3" w:rsidP="004D3BD3">
      <w:pPr>
        <w:tabs>
          <w:tab w:val="left" w:pos="8364"/>
        </w:tabs>
        <w:jc w:val="center"/>
        <w:rPr>
          <w:rFonts w:ascii="Garamond" w:hAnsi="Garamond"/>
          <w:b/>
          <w:sz w:val="20"/>
          <w:szCs w:val="20"/>
        </w:rPr>
      </w:pPr>
      <w:r w:rsidRPr="004D3BD3">
        <w:rPr>
          <w:rFonts w:ascii="Garamond" w:hAnsi="Garamond"/>
          <w:b/>
          <w:sz w:val="20"/>
          <w:szCs w:val="20"/>
        </w:rPr>
        <w:t>ARRETE</w:t>
      </w:r>
    </w:p>
    <w:p w:rsidR="004D3BD3" w:rsidRPr="00245EB7" w:rsidRDefault="004D3BD3" w:rsidP="0039695D">
      <w:pPr>
        <w:tabs>
          <w:tab w:val="left" w:pos="8364"/>
        </w:tabs>
        <w:rPr>
          <w:rFonts w:ascii="Garamond" w:hAnsi="Garamond"/>
          <w:sz w:val="20"/>
          <w:szCs w:val="20"/>
        </w:rPr>
      </w:pPr>
    </w:p>
    <w:p w:rsidR="00DF6812" w:rsidRPr="00434E1D" w:rsidRDefault="004D3BD3" w:rsidP="00D51D54">
      <w:pPr>
        <w:tabs>
          <w:tab w:val="left" w:pos="8364"/>
        </w:tabs>
        <w:jc w:val="both"/>
        <w:rPr>
          <w:rFonts w:ascii="Garamond" w:hAnsi="Garamond"/>
          <w:b/>
          <w:sz w:val="20"/>
          <w:szCs w:val="20"/>
        </w:rPr>
      </w:pPr>
      <w:r w:rsidRPr="00434E1D">
        <w:rPr>
          <w:rFonts w:ascii="Garamond" w:hAnsi="Garamond"/>
          <w:b/>
          <w:sz w:val="20"/>
          <w:szCs w:val="20"/>
        </w:rPr>
        <w:t>Article 1</w:t>
      </w:r>
    </w:p>
    <w:p w:rsidR="00A62CEB" w:rsidRDefault="004D3BD3" w:rsidP="00A42B64">
      <w:pPr>
        <w:tabs>
          <w:tab w:val="left" w:pos="3119"/>
          <w:tab w:val="left" w:pos="6237"/>
          <w:tab w:val="left" w:pos="8505"/>
        </w:tabs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A compter du </w:t>
      </w:r>
      <w:r w:rsidR="00A42B64" w:rsidRPr="00EC75BA">
        <w:rPr>
          <w:rFonts w:ascii="Garamond" w:hAnsi="Garamond"/>
          <w:sz w:val="20"/>
          <w:szCs w:val="20"/>
          <w:u w:val="dotted"/>
        </w:rPr>
        <w:tab/>
      </w:r>
      <w:r>
        <w:rPr>
          <w:rFonts w:ascii="Garamond" w:hAnsi="Garamond"/>
          <w:sz w:val="20"/>
          <w:szCs w:val="20"/>
        </w:rPr>
        <w:t>, Mr</w:t>
      </w:r>
      <w:r w:rsidR="00A757B4">
        <w:rPr>
          <w:rFonts w:ascii="Garamond" w:hAnsi="Garamond"/>
          <w:sz w:val="20"/>
          <w:szCs w:val="20"/>
        </w:rPr>
        <w:t>/Mme</w:t>
      </w:r>
      <w:r>
        <w:rPr>
          <w:rFonts w:ascii="Garamond" w:hAnsi="Garamond"/>
          <w:sz w:val="20"/>
          <w:szCs w:val="20"/>
        </w:rPr>
        <w:t xml:space="preserve"> </w:t>
      </w:r>
      <w:r w:rsidR="00A42B64" w:rsidRPr="00EC75BA">
        <w:rPr>
          <w:rFonts w:ascii="Garamond" w:hAnsi="Garamond"/>
          <w:sz w:val="20"/>
          <w:szCs w:val="20"/>
          <w:u w:val="dotted"/>
        </w:rPr>
        <w:tab/>
      </w:r>
      <w:r w:rsidR="00A42B64" w:rsidRPr="00D51D54">
        <w:rPr>
          <w:rFonts w:ascii="Garamond" w:hAnsi="Garamond"/>
          <w:i/>
          <w:sz w:val="20"/>
          <w:szCs w:val="20"/>
        </w:rPr>
        <w:t xml:space="preserve"> </w:t>
      </w:r>
      <w:r w:rsidRPr="00D51D54">
        <w:rPr>
          <w:rFonts w:ascii="Garamond" w:hAnsi="Garamond"/>
          <w:i/>
          <w:sz w:val="20"/>
          <w:szCs w:val="20"/>
        </w:rPr>
        <w:t>(nom et grade)</w:t>
      </w:r>
      <w:r>
        <w:rPr>
          <w:rFonts w:ascii="Garamond" w:hAnsi="Garamond"/>
          <w:sz w:val="20"/>
          <w:szCs w:val="20"/>
        </w:rPr>
        <w:t xml:space="preserve"> est désigné(e) en qualité </w:t>
      </w:r>
      <w:r w:rsidR="005D630B">
        <w:rPr>
          <w:rFonts w:ascii="Garamond" w:hAnsi="Garamond"/>
          <w:sz w:val="20"/>
          <w:szCs w:val="20"/>
        </w:rPr>
        <w:t xml:space="preserve">de conseiller </w:t>
      </w:r>
      <w:r w:rsidR="00210764">
        <w:rPr>
          <w:rFonts w:ascii="Garamond" w:hAnsi="Garamond"/>
          <w:sz w:val="20"/>
          <w:szCs w:val="20"/>
        </w:rPr>
        <w:t xml:space="preserve">/ </w:t>
      </w:r>
      <w:r>
        <w:rPr>
          <w:rFonts w:ascii="Garamond" w:hAnsi="Garamond"/>
          <w:sz w:val="20"/>
          <w:szCs w:val="20"/>
        </w:rPr>
        <w:t xml:space="preserve">d’assistant </w:t>
      </w:r>
      <w:r w:rsidR="00D51D54" w:rsidRPr="00D51D54">
        <w:rPr>
          <w:rFonts w:ascii="Garamond" w:hAnsi="Garamond"/>
          <w:i/>
          <w:sz w:val="20"/>
          <w:szCs w:val="20"/>
        </w:rPr>
        <w:t>(</w:t>
      </w:r>
      <w:r w:rsidR="00210764">
        <w:rPr>
          <w:rFonts w:ascii="Garamond" w:hAnsi="Garamond"/>
          <w:i/>
          <w:sz w:val="20"/>
          <w:szCs w:val="20"/>
        </w:rPr>
        <w:t>rayer la mention inutile)</w:t>
      </w:r>
      <w:r w:rsidR="00D51D54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de prévention au sein de la collectivité de </w:t>
      </w:r>
      <w:r w:rsidR="00D51D54" w:rsidRPr="00EC75BA">
        <w:rPr>
          <w:rFonts w:ascii="Garamond" w:hAnsi="Garamond"/>
          <w:sz w:val="20"/>
          <w:szCs w:val="20"/>
          <w:u w:val="dotted"/>
        </w:rPr>
        <w:tab/>
      </w:r>
      <w:r>
        <w:rPr>
          <w:rFonts w:ascii="Garamond" w:hAnsi="Garamond"/>
          <w:sz w:val="20"/>
          <w:szCs w:val="20"/>
        </w:rPr>
        <w:t xml:space="preserve">.  </w:t>
      </w:r>
    </w:p>
    <w:p w:rsidR="00A62CEB" w:rsidRDefault="00A62CEB" w:rsidP="00D51D54">
      <w:pPr>
        <w:tabs>
          <w:tab w:val="left" w:pos="2552"/>
          <w:tab w:val="left" w:pos="5670"/>
        </w:tabs>
        <w:jc w:val="both"/>
        <w:rPr>
          <w:rFonts w:ascii="Garamond" w:hAnsi="Garamond"/>
          <w:sz w:val="20"/>
          <w:szCs w:val="20"/>
        </w:rPr>
      </w:pPr>
    </w:p>
    <w:p w:rsidR="00A62CEB" w:rsidRPr="00434E1D" w:rsidRDefault="00A62CEB" w:rsidP="00D51D54">
      <w:pPr>
        <w:tabs>
          <w:tab w:val="left" w:pos="2552"/>
          <w:tab w:val="left" w:pos="5670"/>
        </w:tabs>
        <w:jc w:val="both"/>
        <w:rPr>
          <w:rFonts w:ascii="Garamond" w:hAnsi="Garamond"/>
          <w:b/>
          <w:sz w:val="20"/>
          <w:szCs w:val="20"/>
        </w:rPr>
      </w:pPr>
      <w:r w:rsidRPr="00434E1D">
        <w:rPr>
          <w:rFonts w:ascii="Garamond" w:hAnsi="Garamond"/>
          <w:b/>
          <w:sz w:val="20"/>
          <w:szCs w:val="20"/>
        </w:rPr>
        <w:t>Article 2</w:t>
      </w:r>
    </w:p>
    <w:p w:rsidR="004D3BD3" w:rsidRDefault="00A42B64" w:rsidP="00D51D54">
      <w:pPr>
        <w:tabs>
          <w:tab w:val="left" w:pos="2552"/>
          <w:tab w:val="left" w:pos="5670"/>
        </w:tabs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Il</w:t>
      </w:r>
      <w:r w:rsidR="00A757B4">
        <w:rPr>
          <w:rFonts w:ascii="Garamond" w:hAnsi="Garamond"/>
          <w:sz w:val="20"/>
          <w:szCs w:val="20"/>
        </w:rPr>
        <w:t xml:space="preserve"> / Elle</w:t>
      </w:r>
      <w:r w:rsidR="004D3BD3">
        <w:rPr>
          <w:rFonts w:ascii="Garamond" w:hAnsi="Garamond"/>
          <w:sz w:val="20"/>
          <w:szCs w:val="20"/>
        </w:rPr>
        <w:t xml:space="preserve"> exerce </w:t>
      </w:r>
      <w:r w:rsidR="00A62CEB">
        <w:rPr>
          <w:rFonts w:ascii="Garamond" w:hAnsi="Garamond"/>
          <w:sz w:val="20"/>
          <w:szCs w:val="20"/>
        </w:rPr>
        <w:t>s</w:t>
      </w:r>
      <w:r w:rsidR="004D3BD3">
        <w:rPr>
          <w:rFonts w:ascii="Garamond" w:hAnsi="Garamond"/>
          <w:sz w:val="20"/>
          <w:szCs w:val="20"/>
        </w:rPr>
        <w:t xml:space="preserve">es fonctions sous la responsabilité de l’autorité territoriale. </w:t>
      </w:r>
    </w:p>
    <w:p w:rsidR="00C75163" w:rsidRDefault="00A757B4" w:rsidP="00A42B64">
      <w:pPr>
        <w:tabs>
          <w:tab w:val="left" w:pos="2835"/>
        </w:tabs>
        <w:autoSpaceDE w:val="0"/>
        <w:autoSpaceDN w:val="0"/>
        <w:adjustRightInd w:val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Il / Elle </w:t>
      </w:r>
      <w:r w:rsidR="00C75163">
        <w:rPr>
          <w:rFonts w:ascii="Garamond" w:hAnsi="Garamond"/>
          <w:sz w:val="20"/>
          <w:szCs w:val="20"/>
        </w:rPr>
        <w:t xml:space="preserve">assistera et conseillera l’autorité territoriale dans la mise en place d’une politique de prévention des risques et dans la mise en œuvre des </w:t>
      </w:r>
      <w:r w:rsidR="006B168A">
        <w:rPr>
          <w:rFonts w:ascii="Garamond" w:hAnsi="Garamond"/>
          <w:sz w:val="20"/>
          <w:szCs w:val="20"/>
        </w:rPr>
        <w:t xml:space="preserve">règles de sécurité et d’hygiène </w:t>
      </w:r>
      <w:r w:rsidR="00142178">
        <w:rPr>
          <w:rFonts w:ascii="Garamond" w:hAnsi="Garamond"/>
          <w:sz w:val="20"/>
          <w:szCs w:val="20"/>
        </w:rPr>
        <w:t>dans les champs définis à l’article</w:t>
      </w:r>
      <w:r w:rsidR="006B168A">
        <w:rPr>
          <w:rFonts w:ascii="Garamond" w:hAnsi="Garamond"/>
          <w:sz w:val="20"/>
          <w:szCs w:val="20"/>
        </w:rPr>
        <w:t xml:space="preserve"> 4-1 du décret n</w:t>
      </w:r>
      <w:r w:rsidR="006B168A" w:rsidRPr="00245EB7">
        <w:rPr>
          <w:rFonts w:ascii="Garamond" w:hAnsi="Garamond"/>
          <w:sz w:val="20"/>
          <w:szCs w:val="20"/>
        </w:rPr>
        <w:t>°85-603 du 10 juin 1985 modifié</w:t>
      </w:r>
      <w:r w:rsidR="006B168A">
        <w:rPr>
          <w:rFonts w:ascii="Garamond" w:hAnsi="Garamond"/>
          <w:sz w:val="20"/>
          <w:szCs w:val="20"/>
        </w:rPr>
        <w:t>.</w:t>
      </w:r>
    </w:p>
    <w:p w:rsidR="00EC75BA" w:rsidRDefault="00EC75BA" w:rsidP="00D51D54">
      <w:pPr>
        <w:tabs>
          <w:tab w:val="left" w:pos="2552"/>
          <w:tab w:val="left" w:pos="7088"/>
        </w:tabs>
        <w:jc w:val="both"/>
        <w:rPr>
          <w:rFonts w:ascii="Garamond" w:hAnsi="Garamond"/>
          <w:sz w:val="20"/>
          <w:szCs w:val="20"/>
        </w:rPr>
      </w:pPr>
    </w:p>
    <w:p w:rsidR="00EC75BA" w:rsidRPr="00434E1D" w:rsidRDefault="00EC75BA" w:rsidP="006739DF">
      <w:pPr>
        <w:tabs>
          <w:tab w:val="left" w:pos="2552"/>
          <w:tab w:val="left" w:pos="7088"/>
        </w:tabs>
        <w:jc w:val="both"/>
        <w:rPr>
          <w:rFonts w:ascii="Garamond" w:hAnsi="Garamond"/>
          <w:b/>
          <w:sz w:val="20"/>
          <w:szCs w:val="20"/>
        </w:rPr>
      </w:pPr>
      <w:r w:rsidRPr="00434E1D">
        <w:rPr>
          <w:rFonts w:ascii="Garamond" w:hAnsi="Garamond"/>
          <w:b/>
          <w:sz w:val="20"/>
          <w:szCs w:val="20"/>
        </w:rPr>
        <w:t xml:space="preserve">Article </w:t>
      </w:r>
      <w:r w:rsidR="006739DF">
        <w:rPr>
          <w:rFonts w:ascii="Garamond" w:hAnsi="Garamond"/>
          <w:b/>
          <w:sz w:val="20"/>
          <w:szCs w:val="20"/>
        </w:rPr>
        <w:t>3</w:t>
      </w:r>
      <w:r w:rsidRPr="00434E1D">
        <w:rPr>
          <w:rFonts w:ascii="Garamond" w:hAnsi="Garamond"/>
          <w:b/>
          <w:sz w:val="20"/>
          <w:szCs w:val="20"/>
        </w:rPr>
        <w:t xml:space="preserve"> </w:t>
      </w:r>
    </w:p>
    <w:p w:rsidR="00C75163" w:rsidRPr="00A42B64" w:rsidRDefault="006B168A" w:rsidP="00A42B64">
      <w:pPr>
        <w:tabs>
          <w:tab w:val="left" w:pos="2552"/>
          <w:tab w:val="left" w:pos="5670"/>
        </w:tabs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Une</w:t>
      </w:r>
      <w:r w:rsidR="00C75163">
        <w:rPr>
          <w:rFonts w:ascii="Garamond" w:hAnsi="Garamond"/>
          <w:sz w:val="20"/>
          <w:szCs w:val="20"/>
        </w:rPr>
        <w:t xml:space="preserve"> lettre de cadrage </w:t>
      </w:r>
      <w:r>
        <w:rPr>
          <w:rFonts w:ascii="Garamond" w:hAnsi="Garamond"/>
          <w:sz w:val="20"/>
          <w:szCs w:val="20"/>
        </w:rPr>
        <w:t xml:space="preserve">est </w:t>
      </w:r>
      <w:r w:rsidR="005D630B" w:rsidRPr="00A42B64">
        <w:rPr>
          <w:rFonts w:ascii="Garamond" w:hAnsi="Garamond"/>
          <w:sz w:val="20"/>
          <w:szCs w:val="20"/>
        </w:rPr>
        <w:t xml:space="preserve">jointe </w:t>
      </w:r>
      <w:r w:rsidR="005D630B">
        <w:rPr>
          <w:rFonts w:ascii="Garamond" w:hAnsi="Garamond"/>
          <w:sz w:val="20"/>
          <w:szCs w:val="20"/>
        </w:rPr>
        <w:t>au présent ar</w:t>
      </w:r>
      <w:r w:rsidR="005D630B" w:rsidRPr="00A42B64">
        <w:rPr>
          <w:rFonts w:ascii="Garamond" w:hAnsi="Garamond"/>
          <w:sz w:val="20"/>
          <w:szCs w:val="20"/>
        </w:rPr>
        <w:t>rêté</w:t>
      </w:r>
      <w:r w:rsidR="00606B37">
        <w:rPr>
          <w:rFonts w:ascii="Garamond" w:hAnsi="Garamond"/>
          <w:sz w:val="20"/>
          <w:szCs w:val="20"/>
        </w:rPr>
        <w:t>.</w:t>
      </w:r>
    </w:p>
    <w:p w:rsidR="006B168A" w:rsidRPr="006B168A" w:rsidRDefault="006B168A" w:rsidP="006B168A">
      <w:pPr>
        <w:tabs>
          <w:tab w:val="left" w:pos="2552"/>
          <w:tab w:val="left" w:pos="7088"/>
        </w:tabs>
        <w:jc w:val="both"/>
        <w:rPr>
          <w:rFonts w:ascii="Garamond" w:hAnsi="Garamond"/>
          <w:spacing w:val="-2"/>
          <w:sz w:val="20"/>
          <w:szCs w:val="20"/>
        </w:rPr>
      </w:pPr>
      <w:r w:rsidRPr="006B168A">
        <w:rPr>
          <w:rFonts w:ascii="Garamond" w:hAnsi="Garamond"/>
          <w:spacing w:val="-2"/>
          <w:sz w:val="20"/>
          <w:szCs w:val="20"/>
        </w:rPr>
        <w:t>Le secteur d’intervention, les missions confiées et les moyens mis à dispositions sont précisés dans la lettre de cadrage.</w:t>
      </w:r>
    </w:p>
    <w:p w:rsidR="00C75163" w:rsidRDefault="00C75163" w:rsidP="00C75163">
      <w:pPr>
        <w:tabs>
          <w:tab w:val="left" w:pos="2552"/>
          <w:tab w:val="left" w:pos="7088"/>
        </w:tabs>
        <w:jc w:val="both"/>
        <w:rPr>
          <w:rFonts w:ascii="Garamond" w:hAnsi="Garamond"/>
          <w:sz w:val="20"/>
          <w:szCs w:val="20"/>
          <w:u w:val="dotted"/>
        </w:rPr>
      </w:pPr>
      <w:r>
        <w:rPr>
          <w:rFonts w:ascii="Garamond" w:hAnsi="Garamond"/>
          <w:sz w:val="20"/>
          <w:szCs w:val="20"/>
        </w:rPr>
        <w:t>Cette lettre de cadrage sera mise à jour au moins annuellement</w:t>
      </w:r>
      <w:r w:rsidR="006B168A">
        <w:rPr>
          <w:rFonts w:ascii="Garamond" w:hAnsi="Garamond"/>
          <w:sz w:val="20"/>
          <w:szCs w:val="20"/>
        </w:rPr>
        <w:t xml:space="preserve"> </w:t>
      </w:r>
      <w:r w:rsidR="006B168A" w:rsidRPr="006B168A">
        <w:rPr>
          <w:rFonts w:ascii="Garamond" w:hAnsi="Garamond"/>
          <w:i/>
          <w:sz w:val="20"/>
          <w:szCs w:val="20"/>
        </w:rPr>
        <w:t>(recommandation)</w:t>
      </w:r>
      <w:r w:rsidRPr="006B168A">
        <w:rPr>
          <w:rFonts w:ascii="Garamond" w:hAnsi="Garamond"/>
          <w:i/>
          <w:sz w:val="20"/>
          <w:szCs w:val="20"/>
        </w:rPr>
        <w:t>.</w:t>
      </w:r>
    </w:p>
    <w:p w:rsidR="00A62CEB" w:rsidRDefault="00A62CEB" w:rsidP="00D51D54">
      <w:pPr>
        <w:tabs>
          <w:tab w:val="left" w:pos="2552"/>
          <w:tab w:val="left" w:pos="7088"/>
        </w:tabs>
        <w:jc w:val="both"/>
        <w:rPr>
          <w:rFonts w:ascii="Garamond" w:hAnsi="Garamond"/>
          <w:sz w:val="20"/>
          <w:szCs w:val="20"/>
        </w:rPr>
      </w:pPr>
    </w:p>
    <w:p w:rsidR="00A62CEB" w:rsidRPr="00434E1D" w:rsidRDefault="006B168A" w:rsidP="006739DF">
      <w:pPr>
        <w:tabs>
          <w:tab w:val="left" w:pos="2552"/>
        </w:tabs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Article </w:t>
      </w:r>
      <w:r w:rsidR="006739DF">
        <w:rPr>
          <w:rFonts w:ascii="Garamond" w:hAnsi="Garamond"/>
          <w:b/>
          <w:sz w:val="20"/>
          <w:szCs w:val="20"/>
        </w:rPr>
        <w:t>4</w:t>
      </w:r>
    </w:p>
    <w:p w:rsidR="00EF1BBA" w:rsidRDefault="00A757B4" w:rsidP="00A42B64">
      <w:pPr>
        <w:tabs>
          <w:tab w:val="left" w:pos="2835"/>
        </w:tabs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Mr/</w:t>
      </w:r>
      <w:r w:rsidR="001762BF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Mme</w:t>
      </w:r>
      <w:r w:rsidR="00A62CEB">
        <w:rPr>
          <w:rFonts w:ascii="Garamond" w:hAnsi="Garamond"/>
          <w:sz w:val="20"/>
          <w:szCs w:val="20"/>
        </w:rPr>
        <w:t xml:space="preserve"> </w:t>
      </w:r>
      <w:r w:rsidR="00A62CEB" w:rsidRPr="00EC75BA">
        <w:rPr>
          <w:rFonts w:ascii="Garamond" w:hAnsi="Garamond"/>
          <w:sz w:val="20"/>
          <w:szCs w:val="20"/>
          <w:u w:val="dotted"/>
        </w:rPr>
        <w:tab/>
      </w:r>
      <w:r w:rsidR="00A62CEB">
        <w:rPr>
          <w:rFonts w:ascii="Garamond" w:hAnsi="Garamond"/>
          <w:sz w:val="20"/>
          <w:szCs w:val="20"/>
        </w:rPr>
        <w:t xml:space="preserve">bénéficiera d’une formation préalable avant sa prise de fonction. </w:t>
      </w:r>
    </w:p>
    <w:p w:rsidR="00A62CEB" w:rsidRPr="00FC6C1A" w:rsidRDefault="00A757B4" w:rsidP="00A42B64">
      <w:pPr>
        <w:tabs>
          <w:tab w:val="left" w:pos="2835"/>
        </w:tabs>
        <w:jc w:val="both"/>
        <w:rPr>
          <w:rFonts w:ascii="Garamond" w:hAnsi="Garamond"/>
          <w:strike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Il / Elle </w:t>
      </w:r>
      <w:r w:rsidR="00A62CEB">
        <w:rPr>
          <w:rFonts w:ascii="Garamond" w:hAnsi="Garamond"/>
          <w:sz w:val="20"/>
          <w:szCs w:val="20"/>
        </w:rPr>
        <w:t>bénéficiera également d’une formation continue les années suivantes.</w:t>
      </w:r>
    </w:p>
    <w:p w:rsidR="00EC75BA" w:rsidRDefault="00EC75BA" w:rsidP="00D51D54">
      <w:pPr>
        <w:tabs>
          <w:tab w:val="left" w:pos="2552"/>
          <w:tab w:val="left" w:pos="7088"/>
        </w:tabs>
        <w:jc w:val="both"/>
        <w:rPr>
          <w:rFonts w:ascii="Garamond" w:hAnsi="Garamond"/>
          <w:sz w:val="20"/>
          <w:szCs w:val="20"/>
        </w:rPr>
      </w:pPr>
    </w:p>
    <w:p w:rsidR="00A62CEB" w:rsidRPr="00434E1D" w:rsidRDefault="007D29A4" w:rsidP="006739DF">
      <w:pPr>
        <w:tabs>
          <w:tab w:val="left" w:pos="2552"/>
          <w:tab w:val="left" w:pos="7088"/>
        </w:tabs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Article </w:t>
      </w:r>
      <w:r w:rsidR="006739DF">
        <w:rPr>
          <w:rFonts w:ascii="Garamond" w:hAnsi="Garamond"/>
          <w:b/>
          <w:sz w:val="20"/>
          <w:szCs w:val="20"/>
        </w:rPr>
        <w:t>5</w:t>
      </w:r>
    </w:p>
    <w:p w:rsidR="00991759" w:rsidRPr="00796571" w:rsidRDefault="006B168A" w:rsidP="00D51D54">
      <w:pPr>
        <w:tabs>
          <w:tab w:val="left" w:pos="2552"/>
          <w:tab w:val="left" w:pos="7088"/>
        </w:tabs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Le</w:t>
      </w:r>
      <w:r w:rsidR="00A62CEB">
        <w:rPr>
          <w:rFonts w:ascii="Garamond" w:hAnsi="Garamond"/>
          <w:sz w:val="20"/>
          <w:szCs w:val="20"/>
        </w:rPr>
        <w:t xml:space="preserve"> </w:t>
      </w:r>
      <w:r w:rsidR="00A757B4">
        <w:rPr>
          <w:rFonts w:ascii="Garamond" w:hAnsi="Garamond"/>
          <w:sz w:val="20"/>
          <w:szCs w:val="20"/>
        </w:rPr>
        <w:t>D</w:t>
      </w:r>
      <w:r w:rsidR="00A62CEB">
        <w:rPr>
          <w:rFonts w:ascii="Garamond" w:hAnsi="Garamond"/>
          <w:sz w:val="20"/>
          <w:szCs w:val="20"/>
        </w:rPr>
        <w:t xml:space="preserve">irecteur </w:t>
      </w:r>
      <w:r w:rsidR="00A757B4">
        <w:rPr>
          <w:rFonts w:ascii="Garamond" w:hAnsi="Garamond"/>
          <w:sz w:val="20"/>
          <w:szCs w:val="20"/>
        </w:rPr>
        <w:t>général des services,</w:t>
      </w:r>
      <w:r w:rsidR="00A62CEB">
        <w:rPr>
          <w:rFonts w:ascii="Garamond" w:hAnsi="Garamond"/>
          <w:sz w:val="20"/>
          <w:szCs w:val="20"/>
        </w:rPr>
        <w:t xml:space="preserve"> ou le </w:t>
      </w:r>
      <w:r w:rsidR="00A757B4">
        <w:rPr>
          <w:rFonts w:ascii="Garamond" w:hAnsi="Garamond"/>
          <w:sz w:val="20"/>
          <w:szCs w:val="20"/>
        </w:rPr>
        <w:t>S</w:t>
      </w:r>
      <w:r w:rsidR="00A62CEB">
        <w:rPr>
          <w:rFonts w:ascii="Garamond" w:hAnsi="Garamond"/>
          <w:sz w:val="20"/>
          <w:szCs w:val="20"/>
        </w:rPr>
        <w:t xml:space="preserve">ecrétaire de mairie </w:t>
      </w:r>
      <w:r w:rsidR="00A757B4" w:rsidRPr="00A757B4">
        <w:rPr>
          <w:rFonts w:ascii="Garamond" w:hAnsi="Garamond"/>
          <w:i/>
          <w:sz w:val="20"/>
          <w:szCs w:val="20"/>
        </w:rPr>
        <w:t>(à préciser)</w:t>
      </w:r>
      <w:r w:rsidR="00A757B4">
        <w:rPr>
          <w:rFonts w:ascii="Garamond" w:hAnsi="Garamond"/>
          <w:sz w:val="20"/>
          <w:szCs w:val="20"/>
        </w:rPr>
        <w:t xml:space="preserve"> </w:t>
      </w:r>
      <w:r w:rsidR="00A62CEB">
        <w:rPr>
          <w:rFonts w:ascii="Garamond" w:hAnsi="Garamond"/>
          <w:sz w:val="20"/>
          <w:szCs w:val="20"/>
        </w:rPr>
        <w:t xml:space="preserve">sont chargés de l’exécution du présent arrêté qui sera adressé au Président Comité d’Hygiène, de Sécurité </w:t>
      </w:r>
      <w:r w:rsidR="00A62CEB" w:rsidRPr="00210764">
        <w:rPr>
          <w:rFonts w:ascii="Garamond" w:hAnsi="Garamond"/>
          <w:sz w:val="20"/>
          <w:szCs w:val="20"/>
        </w:rPr>
        <w:t>et des Conditions de travail</w:t>
      </w:r>
      <w:r w:rsidR="00210764">
        <w:rPr>
          <w:rFonts w:ascii="Garamond" w:hAnsi="Garamond"/>
          <w:i/>
          <w:sz w:val="20"/>
          <w:szCs w:val="20"/>
        </w:rPr>
        <w:t xml:space="preserve">* </w:t>
      </w:r>
      <w:r w:rsidR="00210764">
        <w:rPr>
          <w:rFonts w:ascii="Garamond" w:hAnsi="Garamond"/>
          <w:sz w:val="20"/>
          <w:szCs w:val="20"/>
        </w:rPr>
        <w:t>/Comité Technique placé auprès du Centre de Gestion</w:t>
      </w:r>
      <w:r w:rsidR="00210764">
        <w:rPr>
          <w:rFonts w:ascii="Garamond" w:hAnsi="Garamond"/>
          <w:i/>
          <w:sz w:val="20"/>
          <w:szCs w:val="20"/>
        </w:rPr>
        <w:t xml:space="preserve">* </w:t>
      </w:r>
      <w:r w:rsidR="00210764">
        <w:rPr>
          <w:rFonts w:ascii="Garamond" w:hAnsi="Garamond"/>
          <w:sz w:val="20"/>
          <w:szCs w:val="20"/>
        </w:rPr>
        <w:t xml:space="preserve"> dont relève la structure</w:t>
      </w:r>
      <w:r w:rsidR="00A62CEB">
        <w:rPr>
          <w:rFonts w:ascii="Garamond" w:hAnsi="Garamond"/>
          <w:sz w:val="20"/>
          <w:szCs w:val="20"/>
        </w:rPr>
        <w:t>.</w:t>
      </w:r>
    </w:p>
    <w:p w:rsidR="00D51D54" w:rsidRDefault="00991759" w:rsidP="00D51D54">
      <w:pPr>
        <w:tabs>
          <w:tab w:val="left" w:pos="2552"/>
          <w:tab w:val="left" w:pos="7088"/>
        </w:tabs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t xml:space="preserve">(* </w:t>
      </w:r>
      <w:r w:rsidR="00A1302B">
        <w:rPr>
          <w:rFonts w:ascii="Garamond" w:hAnsi="Garamond"/>
          <w:i/>
          <w:sz w:val="20"/>
          <w:szCs w:val="20"/>
        </w:rPr>
        <w:t>à adapter selon la situation de la collectivité)</w:t>
      </w:r>
    </w:p>
    <w:p w:rsidR="00796571" w:rsidRDefault="00796571" w:rsidP="00D51D54">
      <w:pPr>
        <w:tabs>
          <w:tab w:val="left" w:pos="2552"/>
          <w:tab w:val="left" w:pos="7088"/>
        </w:tabs>
        <w:jc w:val="both"/>
        <w:rPr>
          <w:rFonts w:ascii="Garamond" w:hAnsi="Garamond"/>
          <w:sz w:val="20"/>
          <w:szCs w:val="20"/>
        </w:rPr>
      </w:pPr>
    </w:p>
    <w:p w:rsidR="00D51D54" w:rsidRDefault="006B168A" w:rsidP="00D51D54">
      <w:pPr>
        <w:tabs>
          <w:tab w:val="left" w:pos="2552"/>
          <w:tab w:val="left" w:pos="7088"/>
        </w:tabs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Publicité de cette désignation </w:t>
      </w:r>
      <w:r w:rsidR="00D51D54">
        <w:rPr>
          <w:rFonts w:ascii="Garamond" w:hAnsi="Garamond"/>
          <w:sz w:val="20"/>
          <w:szCs w:val="20"/>
        </w:rPr>
        <w:t>sera porté</w:t>
      </w:r>
      <w:r w:rsidR="007D29A4">
        <w:rPr>
          <w:rFonts w:ascii="Garamond" w:hAnsi="Garamond"/>
          <w:sz w:val="20"/>
          <w:szCs w:val="20"/>
        </w:rPr>
        <w:t>e</w:t>
      </w:r>
      <w:r w:rsidR="00D51D54">
        <w:rPr>
          <w:rFonts w:ascii="Garamond" w:hAnsi="Garamond"/>
          <w:sz w:val="20"/>
          <w:szCs w:val="20"/>
        </w:rPr>
        <w:t xml:space="preserve"> à la connaissance d</w:t>
      </w:r>
      <w:r>
        <w:rPr>
          <w:rFonts w:ascii="Garamond" w:hAnsi="Garamond"/>
          <w:sz w:val="20"/>
          <w:szCs w:val="20"/>
        </w:rPr>
        <w:t>es</w:t>
      </w:r>
      <w:r w:rsidR="00D51D54">
        <w:rPr>
          <w:rFonts w:ascii="Garamond" w:hAnsi="Garamond"/>
          <w:sz w:val="20"/>
          <w:szCs w:val="20"/>
        </w:rPr>
        <w:t xml:space="preserve"> personnel</w:t>
      </w:r>
      <w:r>
        <w:rPr>
          <w:rFonts w:ascii="Garamond" w:hAnsi="Garamond"/>
          <w:sz w:val="20"/>
          <w:szCs w:val="20"/>
        </w:rPr>
        <w:t>s</w:t>
      </w:r>
      <w:r w:rsidR="00D51D54">
        <w:rPr>
          <w:rFonts w:ascii="Garamond" w:hAnsi="Garamond"/>
          <w:sz w:val="20"/>
          <w:szCs w:val="20"/>
        </w:rPr>
        <w:t xml:space="preserve"> de la </w:t>
      </w:r>
      <w:r w:rsidR="00210764">
        <w:rPr>
          <w:rFonts w:ascii="Garamond" w:hAnsi="Garamond"/>
          <w:sz w:val="20"/>
          <w:szCs w:val="20"/>
        </w:rPr>
        <w:t>structure</w:t>
      </w:r>
      <w:r>
        <w:rPr>
          <w:rFonts w:ascii="Garamond" w:hAnsi="Garamond"/>
          <w:sz w:val="20"/>
          <w:szCs w:val="20"/>
        </w:rPr>
        <w:t>.</w:t>
      </w:r>
    </w:p>
    <w:p w:rsidR="00A62CEB" w:rsidRDefault="00A62CEB" w:rsidP="00D51D54">
      <w:pPr>
        <w:tabs>
          <w:tab w:val="left" w:pos="2552"/>
          <w:tab w:val="left" w:pos="7088"/>
        </w:tabs>
        <w:jc w:val="both"/>
        <w:rPr>
          <w:rFonts w:ascii="Garamond" w:hAnsi="Garamond"/>
          <w:sz w:val="20"/>
          <w:szCs w:val="20"/>
        </w:rPr>
      </w:pPr>
    </w:p>
    <w:p w:rsidR="007D29A4" w:rsidRDefault="007D29A4" w:rsidP="00D51D54">
      <w:pPr>
        <w:tabs>
          <w:tab w:val="left" w:pos="2552"/>
          <w:tab w:val="left" w:pos="7088"/>
        </w:tabs>
        <w:jc w:val="both"/>
        <w:rPr>
          <w:rFonts w:ascii="Garamond" w:hAnsi="Garamond"/>
          <w:sz w:val="20"/>
          <w:szCs w:val="20"/>
        </w:rPr>
      </w:pPr>
    </w:p>
    <w:p w:rsidR="00A62CEB" w:rsidRDefault="00D51D54" w:rsidP="00D51D54">
      <w:pPr>
        <w:tabs>
          <w:tab w:val="left" w:pos="2552"/>
          <w:tab w:val="left" w:pos="4536"/>
          <w:tab w:val="left" w:pos="7088"/>
        </w:tabs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Notifié le </w:t>
      </w:r>
      <w:r w:rsidRPr="00EC75BA">
        <w:rPr>
          <w:rFonts w:ascii="Garamond" w:hAnsi="Garamond"/>
          <w:sz w:val="20"/>
          <w:szCs w:val="20"/>
          <w:u w:val="dotted"/>
        </w:rPr>
        <w:tab/>
      </w:r>
      <w:r w:rsidRPr="00D51D54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 xml:space="preserve">Fait à </w:t>
      </w:r>
      <w:r w:rsidRPr="00EC75BA">
        <w:rPr>
          <w:rFonts w:ascii="Garamond" w:hAnsi="Garamond"/>
          <w:sz w:val="20"/>
          <w:szCs w:val="20"/>
          <w:u w:val="dotted"/>
        </w:rPr>
        <w:tab/>
      </w:r>
    </w:p>
    <w:p w:rsidR="00A62CEB" w:rsidRDefault="00D51D54" w:rsidP="00D51D54">
      <w:pPr>
        <w:tabs>
          <w:tab w:val="left" w:pos="4536"/>
          <w:tab w:val="left" w:pos="7088"/>
        </w:tabs>
        <w:rPr>
          <w:rFonts w:ascii="Garamond" w:hAnsi="Garamond"/>
          <w:sz w:val="20"/>
          <w:szCs w:val="20"/>
          <w:u w:val="dotted"/>
        </w:rPr>
      </w:pPr>
      <w:r>
        <w:rPr>
          <w:rFonts w:ascii="Garamond" w:hAnsi="Garamond"/>
          <w:sz w:val="20"/>
          <w:szCs w:val="20"/>
        </w:rPr>
        <w:tab/>
      </w:r>
      <w:proofErr w:type="gramStart"/>
      <w:r>
        <w:rPr>
          <w:rFonts w:ascii="Garamond" w:hAnsi="Garamond"/>
          <w:sz w:val="20"/>
          <w:szCs w:val="20"/>
        </w:rPr>
        <w:t>le</w:t>
      </w:r>
      <w:proofErr w:type="gramEnd"/>
      <w:r w:rsidRPr="00EC75BA">
        <w:rPr>
          <w:rFonts w:ascii="Garamond" w:hAnsi="Garamond"/>
          <w:sz w:val="20"/>
          <w:szCs w:val="20"/>
          <w:u w:val="dotted"/>
        </w:rPr>
        <w:tab/>
      </w:r>
    </w:p>
    <w:p w:rsidR="00D51D54" w:rsidRDefault="00D51D54" w:rsidP="00D51D54">
      <w:pPr>
        <w:tabs>
          <w:tab w:val="left" w:pos="4536"/>
          <w:tab w:val="left" w:pos="7088"/>
        </w:tabs>
        <w:rPr>
          <w:rFonts w:ascii="Garamond" w:hAnsi="Garamond"/>
          <w:sz w:val="20"/>
          <w:szCs w:val="20"/>
        </w:rPr>
      </w:pPr>
    </w:p>
    <w:p w:rsidR="00D51D54" w:rsidRPr="00D51D54" w:rsidRDefault="00D51D54" w:rsidP="00D51D54">
      <w:pPr>
        <w:tabs>
          <w:tab w:val="left" w:pos="4536"/>
          <w:tab w:val="left" w:pos="5954"/>
        </w:tabs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Signature de l’agent : </w:t>
      </w:r>
      <w:r>
        <w:rPr>
          <w:rFonts w:ascii="Garamond" w:hAnsi="Garamond"/>
          <w:sz w:val="20"/>
          <w:szCs w:val="20"/>
        </w:rPr>
        <w:tab/>
      </w:r>
      <w:r w:rsidRPr="00D51D54">
        <w:rPr>
          <w:rFonts w:ascii="Garamond" w:hAnsi="Garamond"/>
          <w:sz w:val="20"/>
          <w:szCs w:val="20"/>
        </w:rPr>
        <w:t>L’autorité territoriale</w:t>
      </w:r>
    </w:p>
    <w:p w:rsidR="00D51D54" w:rsidRPr="00D51D54" w:rsidRDefault="00D51D54" w:rsidP="00D51D54">
      <w:pPr>
        <w:tabs>
          <w:tab w:val="left" w:pos="4536"/>
          <w:tab w:val="left" w:pos="5954"/>
        </w:tabs>
        <w:rPr>
          <w:rFonts w:ascii="Garamond" w:hAnsi="Garamond"/>
          <w:sz w:val="20"/>
          <w:szCs w:val="20"/>
        </w:rPr>
      </w:pPr>
      <w:r w:rsidRPr="00D51D54">
        <w:rPr>
          <w:rFonts w:ascii="Garamond" w:hAnsi="Garamond"/>
          <w:sz w:val="20"/>
          <w:szCs w:val="20"/>
        </w:rPr>
        <w:tab/>
        <w:t>Cachet et signature :</w:t>
      </w:r>
    </w:p>
    <w:p w:rsidR="00D51D54" w:rsidRDefault="00D51D54">
      <w:pPr>
        <w:rPr>
          <w:rFonts w:ascii="Garamond" w:hAnsi="Garamond"/>
          <w:sz w:val="20"/>
          <w:szCs w:val="20"/>
          <w:u w:val="dotted"/>
        </w:rPr>
      </w:pPr>
    </w:p>
    <w:p w:rsidR="001762BF" w:rsidRDefault="001762BF" w:rsidP="00351730">
      <w:pPr>
        <w:pStyle w:val="Retraitcorpsdetexte3"/>
        <w:ind w:left="0"/>
        <w:jc w:val="both"/>
        <w:rPr>
          <w:rFonts w:ascii="Garamond" w:hAnsi="Garamond"/>
          <w:sz w:val="20"/>
          <w:szCs w:val="20"/>
          <w:u w:val="dotted"/>
        </w:rPr>
      </w:pPr>
    </w:p>
    <w:sectPr w:rsidR="001762BF" w:rsidSect="001762BF">
      <w:foot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764" w:rsidRDefault="00210764">
      <w:r>
        <w:separator/>
      </w:r>
    </w:p>
  </w:endnote>
  <w:endnote w:type="continuationSeparator" w:id="0">
    <w:p w:rsidR="00210764" w:rsidRDefault="0021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730" w:rsidRDefault="00351730" w:rsidP="00796571">
    <w:pPr>
      <w:pStyle w:val="Retraitcorpsdetexte3"/>
      <w:jc w:val="both"/>
      <w:rPr>
        <w:rFonts w:ascii="Garamond" w:hAnsi="Garamond"/>
        <w:sz w:val="20"/>
        <w:szCs w:val="20"/>
        <w:u w:val="dotted"/>
      </w:rPr>
    </w:pPr>
    <w:r>
      <w:t>Le présent arrêté peut faire l'objet d'un recours à compter de la présente notification dans un délai de deux mois devant le Tribunal Administratif de Toulouse : 68 rue Raymond IV - BP 7007 - 31068 TOULOUSE CEDEX 7</w:t>
    </w:r>
  </w:p>
  <w:p w:rsidR="00351730" w:rsidRDefault="0035173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764" w:rsidRDefault="00210764">
      <w:r>
        <w:separator/>
      </w:r>
    </w:p>
  </w:footnote>
  <w:footnote w:type="continuationSeparator" w:id="0">
    <w:p w:rsidR="00210764" w:rsidRDefault="00210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64"/>
    <w:rsid w:val="000223B3"/>
    <w:rsid w:val="000B1D65"/>
    <w:rsid w:val="000C6725"/>
    <w:rsid w:val="00142178"/>
    <w:rsid w:val="001762BF"/>
    <w:rsid w:val="001A5695"/>
    <w:rsid w:val="00210764"/>
    <w:rsid w:val="00245EB7"/>
    <w:rsid w:val="00351730"/>
    <w:rsid w:val="0039695D"/>
    <w:rsid w:val="00434E1D"/>
    <w:rsid w:val="004D3BD3"/>
    <w:rsid w:val="005D630B"/>
    <w:rsid w:val="005F3678"/>
    <w:rsid w:val="00606B37"/>
    <w:rsid w:val="006739DF"/>
    <w:rsid w:val="006B168A"/>
    <w:rsid w:val="00707808"/>
    <w:rsid w:val="00796571"/>
    <w:rsid w:val="007D29A4"/>
    <w:rsid w:val="00947494"/>
    <w:rsid w:val="00991759"/>
    <w:rsid w:val="009A26DD"/>
    <w:rsid w:val="00A1302B"/>
    <w:rsid w:val="00A42B64"/>
    <w:rsid w:val="00A62CEB"/>
    <w:rsid w:val="00A757B4"/>
    <w:rsid w:val="00A82AC2"/>
    <w:rsid w:val="00AB0DFE"/>
    <w:rsid w:val="00B2210A"/>
    <w:rsid w:val="00BB532B"/>
    <w:rsid w:val="00C75163"/>
    <w:rsid w:val="00CA7ED8"/>
    <w:rsid w:val="00D51D54"/>
    <w:rsid w:val="00DF6812"/>
    <w:rsid w:val="00E47254"/>
    <w:rsid w:val="00EC75BA"/>
    <w:rsid w:val="00EF1BBA"/>
    <w:rsid w:val="00FC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5D630B"/>
    <w:rPr>
      <w:rFonts w:ascii="Tahoma" w:hAnsi="Tahoma" w:cs="Tahoma"/>
      <w:sz w:val="16"/>
      <w:szCs w:val="16"/>
    </w:rPr>
  </w:style>
  <w:style w:type="paragraph" w:styleId="Retraitcorpsdetexte3">
    <w:name w:val="Body Text Indent 3"/>
    <w:basedOn w:val="Normal"/>
    <w:rsid w:val="001762BF"/>
    <w:pPr>
      <w:ind w:left="142"/>
    </w:pPr>
    <w:rPr>
      <w:i/>
      <w:iCs/>
      <w:sz w:val="18"/>
      <w:szCs w:val="18"/>
    </w:rPr>
  </w:style>
  <w:style w:type="character" w:styleId="Marquedecommentaire">
    <w:name w:val="annotation reference"/>
    <w:basedOn w:val="Policepardfaut"/>
    <w:semiHidden/>
    <w:rsid w:val="00FC6C1A"/>
    <w:rPr>
      <w:sz w:val="16"/>
      <w:szCs w:val="16"/>
    </w:rPr>
  </w:style>
  <w:style w:type="paragraph" w:styleId="Commentaire">
    <w:name w:val="annotation text"/>
    <w:basedOn w:val="Normal"/>
    <w:semiHidden/>
    <w:rsid w:val="00FC6C1A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FC6C1A"/>
    <w:rPr>
      <w:b/>
      <w:bCs/>
    </w:rPr>
  </w:style>
  <w:style w:type="paragraph" w:styleId="En-tte">
    <w:name w:val="header"/>
    <w:basedOn w:val="Normal"/>
    <w:rsid w:val="0079657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96571"/>
    <w:pPr>
      <w:tabs>
        <w:tab w:val="center" w:pos="4536"/>
        <w:tab w:val="right" w:pos="9072"/>
      </w:tabs>
    </w:pPr>
  </w:style>
  <w:style w:type="character" w:styleId="lev">
    <w:name w:val="Strong"/>
    <w:uiPriority w:val="22"/>
    <w:qFormat/>
    <w:rsid w:val="002107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5D630B"/>
    <w:rPr>
      <w:rFonts w:ascii="Tahoma" w:hAnsi="Tahoma" w:cs="Tahoma"/>
      <w:sz w:val="16"/>
      <w:szCs w:val="16"/>
    </w:rPr>
  </w:style>
  <w:style w:type="paragraph" w:styleId="Retraitcorpsdetexte3">
    <w:name w:val="Body Text Indent 3"/>
    <w:basedOn w:val="Normal"/>
    <w:rsid w:val="001762BF"/>
    <w:pPr>
      <w:ind w:left="142"/>
    </w:pPr>
    <w:rPr>
      <w:i/>
      <w:iCs/>
      <w:sz w:val="18"/>
      <w:szCs w:val="18"/>
    </w:rPr>
  </w:style>
  <w:style w:type="character" w:styleId="Marquedecommentaire">
    <w:name w:val="annotation reference"/>
    <w:basedOn w:val="Policepardfaut"/>
    <w:semiHidden/>
    <w:rsid w:val="00FC6C1A"/>
    <w:rPr>
      <w:sz w:val="16"/>
      <w:szCs w:val="16"/>
    </w:rPr>
  </w:style>
  <w:style w:type="paragraph" w:styleId="Commentaire">
    <w:name w:val="annotation text"/>
    <w:basedOn w:val="Normal"/>
    <w:semiHidden/>
    <w:rsid w:val="00FC6C1A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FC6C1A"/>
    <w:rPr>
      <w:b/>
      <w:bCs/>
    </w:rPr>
  </w:style>
  <w:style w:type="paragraph" w:styleId="En-tte">
    <w:name w:val="header"/>
    <w:basedOn w:val="Normal"/>
    <w:rsid w:val="0079657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96571"/>
    <w:pPr>
      <w:tabs>
        <w:tab w:val="center" w:pos="4536"/>
        <w:tab w:val="right" w:pos="9072"/>
      </w:tabs>
    </w:pPr>
  </w:style>
  <w:style w:type="character" w:styleId="lev">
    <w:name w:val="Strong"/>
    <w:uiPriority w:val="22"/>
    <w:qFormat/>
    <w:rsid w:val="002107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1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d’arrêté portant désignation d’un Assistant / Conseiller de prévention</vt:lpstr>
    </vt:vector>
  </TitlesOfParts>
  <Company>CDG31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d’arrêté portant désignation d’un Assistant / Conseiller de prévention</dc:title>
  <dc:creator>PERCHE Gwenaëlle</dc:creator>
  <cp:lastModifiedBy>SANCHEZ Laurence</cp:lastModifiedBy>
  <cp:revision>2</cp:revision>
  <cp:lastPrinted>2012-12-12T07:57:00Z</cp:lastPrinted>
  <dcterms:created xsi:type="dcterms:W3CDTF">2017-05-18T13:00:00Z</dcterms:created>
  <dcterms:modified xsi:type="dcterms:W3CDTF">2017-05-18T13:00:00Z</dcterms:modified>
</cp:coreProperties>
</file>