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73525" w14:textId="77777777" w:rsidR="00CA7CEC" w:rsidRPr="00CA7CEC" w:rsidRDefault="00CA7CEC" w:rsidP="00CA7CEC">
      <w:pPr>
        <w:pStyle w:val="Retraitcorpsdetexte3"/>
        <w:pBdr>
          <w:top w:val="single" w:sz="4" w:space="0" w:color="auto"/>
        </w:pBdr>
        <w:ind w:left="0"/>
        <w:jc w:val="both"/>
        <w:rPr>
          <w:rFonts w:ascii="Calibri" w:hAnsi="Calibri" w:cs="Calibri"/>
          <w:b/>
          <w:bCs w:val="0"/>
          <w:sz w:val="18"/>
          <w:szCs w:val="16"/>
        </w:rPr>
      </w:pPr>
      <w:r w:rsidRPr="00CA7CEC">
        <w:rPr>
          <w:rFonts w:ascii="Calibri" w:hAnsi="Calibri" w:cs="Calibri"/>
          <w:b/>
          <w:sz w:val="18"/>
          <w:szCs w:val="18"/>
        </w:rPr>
        <w:t xml:space="preserve">ATTENTION : </w:t>
      </w:r>
    </w:p>
    <w:p w14:paraId="452AB549" w14:textId="76F8189D" w:rsidR="00E369BE" w:rsidRPr="00E369BE" w:rsidRDefault="00E369BE" w:rsidP="00E369BE">
      <w:pPr>
        <w:rPr>
          <w:rFonts w:ascii="Calibri" w:hAnsi="Calibri" w:cs="Calibri"/>
          <w:bCs/>
          <w:sz w:val="18"/>
          <w:szCs w:val="18"/>
        </w:rPr>
      </w:pPr>
      <w:r w:rsidRPr="00E369BE">
        <w:rPr>
          <w:rFonts w:ascii="Calibri" w:hAnsi="Calibri" w:cs="Calibri"/>
          <w:bCs/>
          <w:sz w:val="18"/>
          <w:szCs w:val="18"/>
        </w:rPr>
        <w:t xml:space="preserve">- ce contrat comporte l’ensemble des informations obligatoires à communiquer à l’agent conformément aux articles R. 115-2 à R. 115-11 du Code général de la fonction publique </w:t>
      </w:r>
      <w:r w:rsidR="005535B9">
        <w:rPr>
          <w:rFonts w:ascii="Calibri" w:hAnsi="Calibri" w:cs="Calibri"/>
          <w:bCs/>
          <w:sz w:val="18"/>
          <w:szCs w:val="18"/>
        </w:rPr>
        <w:t xml:space="preserve">relatifs à </w:t>
      </w:r>
      <w:r w:rsidRPr="00E369BE">
        <w:rPr>
          <w:rFonts w:ascii="Calibri" w:hAnsi="Calibri" w:cs="Calibri"/>
          <w:bCs/>
          <w:sz w:val="18"/>
          <w:szCs w:val="18"/>
        </w:rPr>
        <w:t xml:space="preserve">la communication aux agents publics des informations et règles essentielles relatives à l'exercice de leurs fonctions ; </w:t>
      </w:r>
    </w:p>
    <w:p w14:paraId="02DB2522" w14:textId="5E948D77" w:rsidR="00843F96" w:rsidRPr="00843F96" w:rsidRDefault="000738FD" w:rsidP="000738FD">
      <w:pPr>
        <w:rPr>
          <w:rFonts w:ascii="Calibri" w:hAnsi="Calibri" w:cs="Calibri"/>
          <w:bCs/>
          <w:sz w:val="18"/>
          <w:szCs w:val="18"/>
        </w:rPr>
      </w:pPr>
      <w:r>
        <w:rPr>
          <w:rFonts w:ascii="Calibri" w:hAnsi="Calibri" w:cs="Calibri"/>
          <w:bCs/>
          <w:sz w:val="18"/>
          <w:szCs w:val="18"/>
        </w:rPr>
        <w:t xml:space="preserve">- </w:t>
      </w:r>
      <w:r w:rsidR="00843F96" w:rsidRPr="00843F96">
        <w:rPr>
          <w:rFonts w:ascii="Calibri" w:hAnsi="Calibri" w:cs="Calibri"/>
          <w:bCs/>
          <w:sz w:val="18"/>
          <w:szCs w:val="18"/>
        </w:rPr>
        <w:t xml:space="preserve">préalablement à la transformation du contrat à durée déterminée (CDD) en contrat à durée indéterminée (CDI), il conviendra de mettre en œuvre la procédure de recherche d’un fonctionnaire et de déclarer le poste vacant (DVE) ; </w:t>
      </w:r>
    </w:p>
    <w:p w14:paraId="2C2C2E12" w14:textId="197DAA65" w:rsidR="00843F96" w:rsidRPr="00843F96" w:rsidRDefault="000738FD" w:rsidP="000738FD">
      <w:pPr>
        <w:rPr>
          <w:rFonts w:ascii="Calibri" w:hAnsi="Calibri" w:cs="Calibri"/>
          <w:bCs/>
          <w:sz w:val="18"/>
          <w:szCs w:val="18"/>
        </w:rPr>
      </w:pPr>
      <w:r>
        <w:rPr>
          <w:rFonts w:ascii="Calibri" w:hAnsi="Calibri" w:cs="Calibri"/>
          <w:bCs/>
          <w:sz w:val="18"/>
          <w:szCs w:val="18"/>
        </w:rPr>
        <w:t xml:space="preserve">- </w:t>
      </w:r>
      <w:r w:rsidR="00843F96" w:rsidRPr="00843F96">
        <w:rPr>
          <w:rFonts w:ascii="Calibri" w:hAnsi="Calibri" w:cs="Calibri"/>
          <w:bCs/>
          <w:sz w:val="18"/>
          <w:szCs w:val="18"/>
        </w:rPr>
        <w:t xml:space="preserve">l’avis de vacance ou de création publié par l’autorité est accompagné d’une fiche de poste dont les mentions sont fixées par le décret n° 2019-1414 du 19 décembre 2019 ; </w:t>
      </w:r>
    </w:p>
    <w:p w14:paraId="35F0332A" w14:textId="4755A175" w:rsidR="00843F96" w:rsidRPr="00843F96" w:rsidRDefault="000738FD" w:rsidP="000738FD">
      <w:pPr>
        <w:rPr>
          <w:rFonts w:ascii="Calibri" w:hAnsi="Calibri" w:cs="Calibri"/>
          <w:bCs/>
          <w:sz w:val="18"/>
          <w:szCs w:val="18"/>
        </w:rPr>
      </w:pPr>
      <w:r>
        <w:rPr>
          <w:rFonts w:ascii="Calibri" w:hAnsi="Calibri" w:cs="Calibri"/>
          <w:bCs/>
          <w:sz w:val="18"/>
          <w:szCs w:val="18"/>
        </w:rPr>
        <w:t xml:space="preserve">- </w:t>
      </w:r>
      <w:r w:rsidR="00843F96" w:rsidRPr="00843F96">
        <w:rPr>
          <w:rFonts w:ascii="Calibri" w:hAnsi="Calibri" w:cs="Calibri"/>
          <w:bCs/>
          <w:sz w:val="18"/>
          <w:szCs w:val="18"/>
        </w:rPr>
        <w:t xml:space="preserve">l’autorité accuse réception de chaque candidature qui est adressée à l'autorité dans la limite d'un délai qui, sauf urgence, ne peut être inférieur à un mois à compter de la date de publication de l’avis ; </w:t>
      </w:r>
    </w:p>
    <w:p w14:paraId="5AE7A128" w14:textId="50C00551" w:rsidR="00843F96" w:rsidRPr="00843F96" w:rsidRDefault="000738FD" w:rsidP="000738FD">
      <w:pPr>
        <w:rPr>
          <w:rFonts w:ascii="Calibri" w:hAnsi="Calibri" w:cs="Calibri"/>
          <w:bCs/>
          <w:sz w:val="18"/>
          <w:szCs w:val="18"/>
        </w:rPr>
      </w:pPr>
      <w:r>
        <w:rPr>
          <w:rFonts w:ascii="Calibri" w:hAnsi="Calibri" w:cs="Calibri"/>
          <w:bCs/>
          <w:sz w:val="18"/>
          <w:szCs w:val="18"/>
        </w:rPr>
        <w:t xml:space="preserve">- </w:t>
      </w:r>
      <w:r w:rsidR="00843F96" w:rsidRPr="00843F96">
        <w:rPr>
          <w:rFonts w:ascii="Calibri" w:hAnsi="Calibri" w:cs="Calibri"/>
          <w:bCs/>
          <w:sz w:val="18"/>
          <w:szCs w:val="18"/>
        </w:rPr>
        <w:t xml:space="preserve">les candidats présélectionnés sont convoqués à un ou plusieurs entretiens de recrutement conduits par une ou plusieurs personnes relevant de l'autorité territoriale ; </w:t>
      </w:r>
    </w:p>
    <w:p w14:paraId="031E5FA4" w14:textId="56DA309D" w:rsidR="00843F96" w:rsidRPr="00843F96" w:rsidRDefault="000738FD" w:rsidP="000738FD">
      <w:pPr>
        <w:rPr>
          <w:rFonts w:ascii="Calibri" w:hAnsi="Calibri" w:cs="Calibri"/>
          <w:bCs/>
          <w:sz w:val="18"/>
          <w:szCs w:val="18"/>
        </w:rPr>
      </w:pPr>
      <w:r>
        <w:rPr>
          <w:rFonts w:ascii="Calibri" w:hAnsi="Calibri" w:cs="Calibri"/>
          <w:bCs/>
          <w:sz w:val="18"/>
          <w:szCs w:val="18"/>
        </w:rPr>
        <w:t xml:space="preserve">- </w:t>
      </w:r>
      <w:r w:rsidR="00843F96" w:rsidRPr="00843F96">
        <w:rPr>
          <w:rFonts w:ascii="Calibri" w:hAnsi="Calibri" w:cs="Calibri"/>
          <w:bCs/>
          <w:sz w:val="18"/>
          <w:szCs w:val="18"/>
        </w:rPr>
        <w:t xml:space="preserve">à l'issue du ou des entretiens de recrutement, un document précisant les appréciations portées sur chaque candidat présélectionné est établi par la ou les personnes ayant conduit le ou les entretiens. Ce document est transmis à l'autorité territoriale qui décide de la suite à donner et informe, par tout moyen approprié, les candidats non retenus de la décision de rejet de leur candidature ; </w:t>
      </w:r>
    </w:p>
    <w:p w14:paraId="3F47BD77" w14:textId="44202462" w:rsidR="00843F96" w:rsidRPr="00843F96" w:rsidRDefault="000738FD" w:rsidP="000738FD">
      <w:pPr>
        <w:rPr>
          <w:rFonts w:ascii="Calibri" w:hAnsi="Calibri" w:cs="Calibri"/>
          <w:bCs/>
          <w:sz w:val="18"/>
          <w:szCs w:val="18"/>
        </w:rPr>
      </w:pPr>
      <w:r>
        <w:rPr>
          <w:rFonts w:ascii="Calibri" w:hAnsi="Calibri" w:cs="Calibri"/>
          <w:bCs/>
          <w:sz w:val="18"/>
          <w:szCs w:val="18"/>
        </w:rPr>
        <w:t xml:space="preserve">- </w:t>
      </w:r>
      <w:r w:rsidR="00843F96" w:rsidRPr="00843F96">
        <w:rPr>
          <w:rFonts w:ascii="Calibri" w:hAnsi="Calibri" w:cs="Calibri"/>
          <w:bCs/>
          <w:sz w:val="18"/>
          <w:szCs w:val="18"/>
        </w:rPr>
        <w:t xml:space="preserve">si la collectivité a adopté un document récapitulant l'ensemble des instructions de service opposables aux agents titulaires et contractuels (règlement intérieur par exemple) il est annexé au contrat ; </w:t>
      </w:r>
    </w:p>
    <w:p w14:paraId="3E3C627D" w14:textId="4010AB92" w:rsidR="00960315" w:rsidRPr="00843F96" w:rsidRDefault="000738FD" w:rsidP="000738FD">
      <w:pPr>
        <w:pBdr>
          <w:bottom w:val="single" w:sz="4" w:space="1" w:color="auto"/>
        </w:pBdr>
        <w:rPr>
          <w:rFonts w:ascii="Calibri" w:hAnsi="Calibri" w:cs="Calibri"/>
          <w:bCs/>
          <w:sz w:val="18"/>
          <w:szCs w:val="18"/>
        </w:rPr>
      </w:pPr>
      <w:r>
        <w:rPr>
          <w:rFonts w:ascii="Calibri" w:hAnsi="Calibri" w:cs="Calibri"/>
          <w:bCs/>
          <w:sz w:val="18"/>
          <w:szCs w:val="18"/>
        </w:rPr>
        <w:t xml:space="preserve">- </w:t>
      </w:r>
      <w:r w:rsidR="00843F96" w:rsidRPr="00843F96">
        <w:rPr>
          <w:rFonts w:ascii="Calibri" w:hAnsi="Calibri" w:cs="Calibri"/>
          <w:bCs/>
          <w:sz w:val="18"/>
          <w:szCs w:val="18"/>
        </w:rPr>
        <w:t>sont également annexés au contrat les certificats de travail délivrés par les collectivités territoriales et leurs établissements.</w:t>
      </w:r>
    </w:p>
    <w:p w14:paraId="2D9B213D" w14:textId="77777777" w:rsidR="00960315" w:rsidRDefault="00960315" w:rsidP="00960315">
      <w:pPr>
        <w:rPr>
          <w:rFonts w:asciiTheme="minorHAnsi" w:hAnsiTheme="minorHAnsi" w:cstheme="minorHAnsi"/>
          <w:sz w:val="22"/>
          <w:szCs w:val="22"/>
        </w:rPr>
      </w:pPr>
    </w:p>
    <w:p w14:paraId="3356F41B" w14:textId="77777777" w:rsidR="00F7337A" w:rsidRDefault="00F7337A" w:rsidP="00F7337A">
      <w:pPr>
        <w:pStyle w:val="titregrasencadr"/>
      </w:pPr>
    </w:p>
    <w:p w14:paraId="29DF8C92" w14:textId="77777777" w:rsidR="00F7337A" w:rsidRDefault="00F7337A" w:rsidP="00F7337A">
      <w:pPr>
        <w:pStyle w:val="titregrasencadr"/>
      </w:pPr>
      <w:r w:rsidRPr="00603CB7">
        <w:t xml:space="preserve">Contrat de droit public à durée </w:t>
      </w:r>
      <w:r w:rsidR="00960315">
        <w:t>in</w:t>
      </w:r>
      <w:r w:rsidRPr="00603CB7">
        <w:t>déterminée</w:t>
      </w:r>
    </w:p>
    <w:p w14:paraId="002091F0" w14:textId="77777777" w:rsidR="00ED7173" w:rsidRDefault="00F7337A" w:rsidP="00DF7443">
      <w:pPr>
        <w:pStyle w:val="titregrasencadr"/>
      </w:pPr>
      <w:r w:rsidRPr="00603CB7">
        <w:t xml:space="preserve"> </w:t>
      </w:r>
      <w:r w:rsidRPr="00603CB7">
        <w:rPr>
          <w:b w:val="0"/>
        </w:rPr>
        <w:t xml:space="preserve">pris en application de l’article </w:t>
      </w:r>
      <w:r w:rsidR="00275375">
        <w:rPr>
          <w:b w:val="0"/>
        </w:rPr>
        <w:t>L. 332-8.</w:t>
      </w:r>
      <w:r w:rsidR="000F58C2">
        <w:rPr>
          <w:b w:val="0"/>
        </w:rPr>
        <w:t>6</w:t>
      </w:r>
      <w:r w:rsidR="00F36660" w:rsidRPr="00F36660">
        <w:rPr>
          <w:b w:val="0"/>
        </w:rPr>
        <w:t>°</w:t>
      </w:r>
      <w:r w:rsidR="00F36660">
        <w:rPr>
          <w:b w:val="0"/>
        </w:rPr>
        <w:t xml:space="preserve">du code général de la fonction publique, </w:t>
      </w:r>
      <w:r w:rsidR="00DF7443" w:rsidRPr="00DF7443">
        <w:t>pour les emplois des communes de moins de 2 000 habitants et des groupements de communes de moins de 10 000 habitants dont la création ou la suppression dépend de la décision d'une autorité qui s'impose à la collectivité ou à l'établissement en matière de création, de changement de périmètre ou de suppression d'un service public</w:t>
      </w:r>
    </w:p>
    <w:p w14:paraId="7C8B4FF1" w14:textId="77777777" w:rsidR="00DF7443" w:rsidRPr="0062103B" w:rsidRDefault="00DF7443" w:rsidP="00DF7443">
      <w:pPr>
        <w:pStyle w:val="titregrasencadr"/>
      </w:pPr>
    </w:p>
    <w:p w14:paraId="0786D3C1" w14:textId="77777777" w:rsidR="00F7337A" w:rsidRPr="005B11FE" w:rsidRDefault="00F7337A">
      <w:pPr>
        <w:rPr>
          <w:rFonts w:asciiTheme="minorHAnsi" w:hAnsiTheme="minorHAnsi" w:cstheme="minorHAnsi"/>
          <w:sz w:val="22"/>
          <w:szCs w:val="22"/>
        </w:rPr>
      </w:pPr>
    </w:p>
    <w:p w14:paraId="5A765712" w14:textId="77777777" w:rsidR="005B11FE" w:rsidRPr="005B11FE" w:rsidRDefault="005B11FE">
      <w:pPr>
        <w:rPr>
          <w:rFonts w:asciiTheme="minorHAnsi" w:hAnsiTheme="minorHAnsi" w:cstheme="minorHAnsi"/>
          <w:sz w:val="22"/>
          <w:szCs w:val="22"/>
        </w:rPr>
      </w:pPr>
    </w:p>
    <w:p w14:paraId="08F74414" w14:textId="77777777" w:rsidR="005B11FE" w:rsidRPr="005B11FE" w:rsidRDefault="005B11FE" w:rsidP="00492DF4">
      <w:pPr>
        <w:ind w:left="5529"/>
        <w:rPr>
          <w:rFonts w:asciiTheme="minorHAnsi" w:hAnsiTheme="minorHAnsi" w:cstheme="minorHAnsi"/>
          <w:sz w:val="22"/>
          <w:szCs w:val="22"/>
        </w:rPr>
      </w:pPr>
      <w:r w:rsidRPr="005B11FE">
        <w:rPr>
          <w:rFonts w:asciiTheme="minorHAnsi" w:hAnsiTheme="minorHAnsi" w:cstheme="minorHAnsi"/>
          <w:sz w:val="22"/>
          <w:szCs w:val="22"/>
        </w:rPr>
        <w:t xml:space="preserve">Entre </w:t>
      </w:r>
      <w:r w:rsidR="00952C01" w:rsidRPr="00952C01">
        <w:rPr>
          <w:rFonts w:asciiTheme="minorHAnsi" w:hAnsiTheme="minorHAnsi" w:cstheme="minorHAnsi"/>
          <w:sz w:val="22"/>
          <w:szCs w:val="22"/>
          <w:highlight w:val="yellow"/>
        </w:rPr>
        <w:t>Madame la Maire / Monsieur le Maire / Madame la Présidente / Monsieur le Président</w:t>
      </w:r>
    </w:p>
    <w:p w14:paraId="10FB7462" w14:textId="77777777" w:rsidR="005B11FE" w:rsidRPr="005B11FE" w:rsidRDefault="005B11FE" w:rsidP="00492DF4">
      <w:pPr>
        <w:ind w:left="5529"/>
        <w:rPr>
          <w:rFonts w:asciiTheme="minorHAnsi" w:hAnsiTheme="minorHAnsi" w:cstheme="minorHAnsi"/>
          <w:sz w:val="22"/>
          <w:szCs w:val="22"/>
        </w:rPr>
      </w:pPr>
      <w:r w:rsidRPr="005B11FE">
        <w:rPr>
          <w:rFonts w:asciiTheme="minorHAnsi" w:hAnsiTheme="minorHAnsi" w:cstheme="minorHAnsi"/>
          <w:sz w:val="22"/>
          <w:szCs w:val="22"/>
        </w:rPr>
        <w:t>De</w:t>
      </w:r>
      <w:r>
        <w:rPr>
          <w:rFonts w:asciiTheme="minorHAnsi" w:hAnsiTheme="minorHAnsi" w:cstheme="minorHAnsi"/>
          <w:sz w:val="22"/>
          <w:szCs w:val="22"/>
        </w:rPr>
        <w:t xml:space="preserve"> </w:t>
      </w:r>
      <w:r w:rsidRPr="005B11FE">
        <w:rPr>
          <w:rFonts w:asciiTheme="minorHAnsi" w:hAnsiTheme="minorHAnsi" w:cstheme="minorHAnsi"/>
          <w:sz w:val="22"/>
          <w:szCs w:val="22"/>
          <w:highlight w:val="yellow"/>
        </w:rPr>
        <w:t>….</w:t>
      </w:r>
    </w:p>
    <w:p w14:paraId="19AC8129" w14:textId="77777777" w:rsidR="005B11FE" w:rsidRDefault="005B11FE" w:rsidP="00492DF4">
      <w:pPr>
        <w:ind w:left="5529"/>
        <w:rPr>
          <w:rFonts w:asciiTheme="minorHAnsi" w:hAnsiTheme="minorHAnsi" w:cstheme="minorHAnsi"/>
          <w:sz w:val="22"/>
          <w:szCs w:val="22"/>
        </w:rPr>
      </w:pPr>
    </w:p>
    <w:p w14:paraId="6AA7E630" w14:textId="77777777" w:rsidR="000738FD" w:rsidRDefault="000738FD" w:rsidP="000738FD">
      <w:pPr>
        <w:ind w:left="5529"/>
        <w:rPr>
          <w:rFonts w:asciiTheme="minorHAnsi" w:hAnsiTheme="minorHAnsi" w:cstheme="minorHAnsi"/>
          <w:sz w:val="22"/>
          <w:szCs w:val="22"/>
        </w:rPr>
      </w:pPr>
      <w:r w:rsidRPr="00866F7E">
        <w:rPr>
          <w:rFonts w:asciiTheme="minorHAnsi" w:hAnsiTheme="minorHAnsi" w:cstheme="minorHAnsi"/>
          <w:sz w:val="22"/>
          <w:szCs w:val="22"/>
        </w:rPr>
        <w:t xml:space="preserve">Adresse </w:t>
      </w:r>
      <w:r w:rsidRPr="00807C9F">
        <w:rPr>
          <w:rFonts w:asciiTheme="minorHAnsi" w:hAnsiTheme="minorHAnsi" w:cstheme="minorHAnsi"/>
          <w:sz w:val="22"/>
          <w:szCs w:val="22"/>
          <w:highlight w:val="yellow"/>
        </w:rPr>
        <w:t>(rappelez l’adresse de la collectivité territoriale ou établissement public)</w:t>
      </w:r>
      <w:r>
        <w:rPr>
          <w:rFonts w:asciiTheme="minorHAnsi" w:hAnsiTheme="minorHAnsi" w:cstheme="minorHAnsi"/>
          <w:sz w:val="22"/>
          <w:szCs w:val="22"/>
        </w:rPr>
        <w:t xml:space="preserve"> </w:t>
      </w:r>
    </w:p>
    <w:p w14:paraId="709DA3F5" w14:textId="77777777" w:rsidR="000738FD" w:rsidRPr="005B11FE" w:rsidRDefault="000738FD" w:rsidP="000738FD">
      <w:pPr>
        <w:rPr>
          <w:rFonts w:asciiTheme="minorHAnsi" w:hAnsiTheme="minorHAnsi" w:cstheme="minorHAnsi"/>
          <w:sz w:val="22"/>
          <w:szCs w:val="22"/>
        </w:rPr>
      </w:pPr>
    </w:p>
    <w:p w14:paraId="09E3C628" w14:textId="77777777" w:rsidR="005B11FE" w:rsidRDefault="005B11FE" w:rsidP="00492DF4">
      <w:pPr>
        <w:ind w:left="5529"/>
        <w:rPr>
          <w:rFonts w:asciiTheme="minorHAnsi" w:hAnsiTheme="minorHAnsi" w:cstheme="minorHAnsi"/>
          <w:sz w:val="22"/>
          <w:szCs w:val="22"/>
        </w:rPr>
      </w:pPr>
      <w:r w:rsidRPr="005B11FE">
        <w:rPr>
          <w:rFonts w:asciiTheme="minorHAnsi" w:hAnsiTheme="minorHAnsi" w:cstheme="minorHAnsi"/>
          <w:sz w:val="22"/>
          <w:szCs w:val="22"/>
        </w:rPr>
        <w:t>Et</w:t>
      </w:r>
    </w:p>
    <w:p w14:paraId="0235B238" w14:textId="77777777" w:rsidR="005B11FE" w:rsidRPr="005B11FE" w:rsidRDefault="005B11FE" w:rsidP="00492DF4">
      <w:pPr>
        <w:ind w:left="5529"/>
        <w:rPr>
          <w:rFonts w:asciiTheme="minorHAnsi" w:hAnsiTheme="minorHAnsi" w:cstheme="minorHAnsi"/>
          <w:sz w:val="22"/>
          <w:szCs w:val="22"/>
        </w:rPr>
      </w:pPr>
    </w:p>
    <w:p w14:paraId="6102BEF8" w14:textId="77777777" w:rsidR="005B11FE" w:rsidRPr="005B11FE" w:rsidRDefault="005B11FE" w:rsidP="00492DF4">
      <w:pPr>
        <w:ind w:left="5529"/>
        <w:rPr>
          <w:rFonts w:asciiTheme="minorHAnsi" w:hAnsiTheme="minorHAnsi" w:cstheme="minorHAnsi"/>
          <w:sz w:val="22"/>
          <w:szCs w:val="22"/>
        </w:rPr>
      </w:pPr>
      <w:r w:rsidRPr="005B11FE">
        <w:rPr>
          <w:rFonts w:asciiTheme="minorHAnsi" w:hAnsiTheme="minorHAnsi" w:cstheme="minorHAnsi"/>
          <w:sz w:val="22"/>
          <w:szCs w:val="22"/>
        </w:rPr>
        <w:t>M</w:t>
      </w:r>
      <w:r w:rsidRPr="005B11FE">
        <w:rPr>
          <w:rFonts w:asciiTheme="minorHAnsi" w:hAnsiTheme="minorHAnsi" w:cstheme="minorHAnsi"/>
          <w:sz w:val="22"/>
          <w:szCs w:val="22"/>
          <w:highlight w:val="yellow"/>
        </w:rPr>
        <w:t>….</w:t>
      </w:r>
    </w:p>
    <w:p w14:paraId="41652BE1" w14:textId="77777777" w:rsidR="005B11FE" w:rsidRDefault="005B11FE" w:rsidP="00492DF4">
      <w:pPr>
        <w:ind w:left="5529"/>
        <w:rPr>
          <w:rFonts w:asciiTheme="minorHAnsi" w:hAnsiTheme="minorHAnsi" w:cstheme="minorHAnsi"/>
          <w:sz w:val="22"/>
          <w:szCs w:val="22"/>
        </w:rPr>
      </w:pPr>
      <w:r w:rsidRPr="005B11FE">
        <w:rPr>
          <w:rFonts w:asciiTheme="minorHAnsi" w:hAnsiTheme="minorHAnsi" w:cstheme="minorHAnsi"/>
          <w:sz w:val="22"/>
          <w:szCs w:val="22"/>
        </w:rPr>
        <w:t>Domicilié(e) :</w:t>
      </w:r>
      <w:r>
        <w:rPr>
          <w:rFonts w:asciiTheme="minorHAnsi" w:hAnsiTheme="minorHAnsi" w:cstheme="minorHAnsi"/>
          <w:sz w:val="22"/>
          <w:szCs w:val="22"/>
        </w:rPr>
        <w:t xml:space="preserve"> </w:t>
      </w:r>
      <w:r w:rsidRPr="005B11FE">
        <w:rPr>
          <w:rFonts w:asciiTheme="minorHAnsi" w:hAnsiTheme="minorHAnsi" w:cstheme="minorHAnsi"/>
          <w:sz w:val="22"/>
          <w:szCs w:val="22"/>
          <w:highlight w:val="yellow"/>
        </w:rPr>
        <w:t>…..</w:t>
      </w:r>
    </w:p>
    <w:p w14:paraId="615123EA" w14:textId="77777777" w:rsidR="00492DF4" w:rsidRDefault="00492DF4" w:rsidP="005B11FE">
      <w:pPr>
        <w:rPr>
          <w:rFonts w:asciiTheme="minorHAnsi" w:hAnsiTheme="minorHAnsi" w:cstheme="minorHAnsi"/>
          <w:sz w:val="22"/>
          <w:szCs w:val="22"/>
        </w:rPr>
      </w:pPr>
    </w:p>
    <w:p w14:paraId="00DBA54C" w14:textId="0946C5A8" w:rsidR="000738FD" w:rsidRDefault="000738FD">
      <w:pPr>
        <w:rPr>
          <w:rFonts w:asciiTheme="minorHAnsi" w:hAnsiTheme="minorHAnsi" w:cstheme="minorHAnsi"/>
          <w:sz w:val="22"/>
          <w:szCs w:val="22"/>
        </w:rPr>
      </w:pPr>
      <w:r>
        <w:rPr>
          <w:rFonts w:asciiTheme="minorHAnsi" w:hAnsiTheme="minorHAnsi" w:cstheme="minorHAnsi"/>
          <w:sz w:val="22"/>
          <w:szCs w:val="22"/>
        </w:rPr>
        <w:br w:type="page"/>
      </w:r>
    </w:p>
    <w:p w14:paraId="05610D8F" w14:textId="77777777"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lastRenderedPageBreak/>
        <w:t>Vu le Code général des collectivités territoriales,</w:t>
      </w:r>
    </w:p>
    <w:p w14:paraId="7751DC39" w14:textId="6A2D6397" w:rsidR="00F36660" w:rsidRDefault="00F36660" w:rsidP="00F36660">
      <w:pPr>
        <w:rPr>
          <w:rFonts w:asciiTheme="minorHAnsi" w:hAnsiTheme="minorHAnsi" w:cstheme="minorHAnsi"/>
          <w:sz w:val="22"/>
          <w:szCs w:val="22"/>
        </w:rPr>
      </w:pPr>
      <w:r>
        <w:rPr>
          <w:rFonts w:asciiTheme="minorHAnsi" w:hAnsiTheme="minorHAnsi" w:cstheme="minorHAnsi"/>
          <w:sz w:val="22"/>
          <w:szCs w:val="22"/>
        </w:rPr>
        <w:t>Vu le Code général de la fonction publique, et notamment s</w:t>
      </w:r>
      <w:r w:rsidR="00D9116E">
        <w:rPr>
          <w:rFonts w:asciiTheme="minorHAnsi" w:hAnsiTheme="minorHAnsi" w:cstheme="minorHAnsi"/>
          <w:sz w:val="22"/>
          <w:szCs w:val="22"/>
        </w:rPr>
        <w:t>es</w:t>
      </w:r>
      <w:r>
        <w:rPr>
          <w:rFonts w:asciiTheme="minorHAnsi" w:hAnsiTheme="minorHAnsi" w:cstheme="minorHAnsi"/>
          <w:sz w:val="22"/>
          <w:szCs w:val="22"/>
        </w:rPr>
        <w:t xml:space="preserve"> article</w:t>
      </w:r>
      <w:r w:rsidR="00D9116E">
        <w:rPr>
          <w:rFonts w:asciiTheme="minorHAnsi" w:hAnsiTheme="minorHAnsi" w:cstheme="minorHAnsi"/>
          <w:sz w:val="22"/>
          <w:szCs w:val="22"/>
        </w:rPr>
        <w:t>s</w:t>
      </w:r>
      <w:r>
        <w:rPr>
          <w:rFonts w:asciiTheme="minorHAnsi" w:hAnsiTheme="minorHAnsi" w:cstheme="minorHAnsi"/>
          <w:sz w:val="22"/>
          <w:szCs w:val="22"/>
        </w:rPr>
        <w:t xml:space="preserve"> </w:t>
      </w:r>
      <w:r w:rsidR="00275375">
        <w:rPr>
          <w:rFonts w:asciiTheme="minorHAnsi" w:hAnsiTheme="minorHAnsi" w:cstheme="minorHAnsi"/>
          <w:sz w:val="22"/>
          <w:szCs w:val="22"/>
        </w:rPr>
        <w:t>L. 332-8.</w:t>
      </w:r>
      <w:r w:rsidR="000F58C2">
        <w:rPr>
          <w:rFonts w:asciiTheme="minorHAnsi" w:hAnsiTheme="minorHAnsi" w:cstheme="minorHAnsi"/>
          <w:sz w:val="22"/>
          <w:szCs w:val="22"/>
        </w:rPr>
        <w:t>6</w:t>
      </w:r>
      <w:r w:rsidRPr="00F36660">
        <w:rPr>
          <w:rFonts w:asciiTheme="minorHAnsi" w:hAnsiTheme="minorHAnsi" w:cstheme="minorHAnsi"/>
          <w:sz w:val="22"/>
          <w:szCs w:val="22"/>
        </w:rPr>
        <w:t>°</w:t>
      </w:r>
      <w:r w:rsidR="00D9116E">
        <w:rPr>
          <w:rFonts w:asciiTheme="minorHAnsi" w:hAnsiTheme="minorHAnsi" w:cstheme="minorHAnsi"/>
          <w:sz w:val="22"/>
          <w:szCs w:val="22"/>
        </w:rPr>
        <w:t xml:space="preserve"> et R. 115-2 à R. 115-11 ; </w:t>
      </w:r>
    </w:p>
    <w:p w14:paraId="4120C272" w14:textId="77777777" w:rsidR="00C57742" w:rsidRPr="00C57742" w:rsidRDefault="00C57742" w:rsidP="00C57742">
      <w:pPr>
        <w:rPr>
          <w:rFonts w:asciiTheme="minorHAnsi" w:hAnsiTheme="minorHAnsi" w:cstheme="minorHAnsi"/>
          <w:sz w:val="22"/>
          <w:szCs w:val="22"/>
        </w:rPr>
      </w:pPr>
      <w:r w:rsidRPr="00C57742">
        <w:rPr>
          <w:rFonts w:asciiTheme="minorHAnsi" w:hAnsiTheme="minorHAnsi" w:cstheme="minorHAnsi"/>
          <w:bCs/>
          <w:sz w:val="22"/>
          <w:szCs w:val="22"/>
        </w:rPr>
        <w:t xml:space="preserve">Vu le décret n° 88-145 du 15 février 1988 relatif aux agents contractuels de la fonction publique territoriale ; </w:t>
      </w:r>
    </w:p>
    <w:p w14:paraId="64018103" w14:textId="77777777" w:rsidR="00960315" w:rsidRDefault="00960315" w:rsidP="00F36660">
      <w:pPr>
        <w:rPr>
          <w:rFonts w:asciiTheme="minorHAnsi" w:hAnsiTheme="minorHAnsi" w:cstheme="minorHAnsi"/>
          <w:sz w:val="22"/>
          <w:szCs w:val="22"/>
        </w:rPr>
      </w:pPr>
      <w:r w:rsidRPr="00960315">
        <w:rPr>
          <w:rFonts w:asciiTheme="minorHAnsi" w:hAnsiTheme="minorHAnsi" w:cstheme="minorHAnsi"/>
          <w:sz w:val="22"/>
          <w:szCs w:val="22"/>
          <w:highlight w:val="yellow"/>
        </w:rPr>
        <w:t>(Le cas échéant)</w:t>
      </w:r>
      <w:r>
        <w:rPr>
          <w:rFonts w:asciiTheme="minorHAnsi" w:hAnsiTheme="minorHAnsi" w:cstheme="minorHAnsi"/>
          <w:sz w:val="22"/>
          <w:szCs w:val="22"/>
        </w:rPr>
        <w:t xml:space="preserve"> Vu le d</w:t>
      </w:r>
      <w:r w:rsidRPr="00960315">
        <w:rPr>
          <w:rFonts w:asciiTheme="minorHAnsi" w:hAnsiTheme="minorHAnsi" w:cstheme="minorHAnsi"/>
          <w:sz w:val="22"/>
          <w:szCs w:val="22"/>
        </w:rPr>
        <w:t>écret n°</w:t>
      </w:r>
      <w:r>
        <w:rPr>
          <w:rFonts w:asciiTheme="minorHAnsi" w:hAnsiTheme="minorHAnsi" w:cstheme="minorHAnsi"/>
          <w:sz w:val="22"/>
          <w:szCs w:val="22"/>
        </w:rPr>
        <w:t xml:space="preserve"> </w:t>
      </w:r>
      <w:r w:rsidRPr="00960315">
        <w:rPr>
          <w:rFonts w:asciiTheme="minorHAnsi" w:hAnsiTheme="minorHAnsi" w:cstheme="minorHAnsi"/>
          <w:sz w:val="22"/>
          <w:szCs w:val="22"/>
        </w:rPr>
        <w:t>91-298 du 20 mars 1991 portant dispositions statutaires applicables aux fonctionnaires territoriaux nommés dans des emplois permanents à temps non complet</w:t>
      </w:r>
      <w:r>
        <w:rPr>
          <w:rFonts w:asciiTheme="minorHAnsi" w:hAnsiTheme="minorHAnsi" w:cstheme="minorHAnsi"/>
          <w:sz w:val="22"/>
          <w:szCs w:val="22"/>
        </w:rPr>
        <w:t xml:space="preserve"> ; </w:t>
      </w:r>
    </w:p>
    <w:p w14:paraId="28BF2A28" w14:textId="77777777"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 xml:space="preserve">Vu le décret n° 2019-1414 du 19 décembre 2019 relatif à la procédure de recrutement pour pourvoir les emplois permanents de la fonction publique ouverts aux agents contractuels ; </w:t>
      </w:r>
    </w:p>
    <w:p w14:paraId="48C100BF" w14:textId="77777777" w:rsidR="00960315" w:rsidRDefault="00960315" w:rsidP="00F36660">
      <w:pPr>
        <w:rPr>
          <w:rFonts w:asciiTheme="minorHAnsi" w:hAnsiTheme="minorHAnsi" w:cstheme="minorHAnsi"/>
          <w:sz w:val="22"/>
          <w:szCs w:val="22"/>
        </w:rPr>
      </w:pPr>
    </w:p>
    <w:p w14:paraId="2F466C6A" w14:textId="77777777" w:rsidR="00960315" w:rsidRPr="00960315"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 xml:space="preserve">Vu la délibération en date du </w:t>
      </w:r>
      <w:r w:rsidRPr="00960315">
        <w:rPr>
          <w:rFonts w:asciiTheme="minorHAnsi" w:hAnsiTheme="minorHAnsi" w:cstheme="minorHAnsi"/>
          <w:sz w:val="22"/>
          <w:szCs w:val="22"/>
          <w:highlight w:val="yellow"/>
        </w:rPr>
        <w:t>…/…/…..</w:t>
      </w:r>
      <w:r w:rsidRPr="00960315">
        <w:rPr>
          <w:rFonts w:asciiTheme="minorHAnsi" w:hAnsiTheme="minorHAnsi" w:cstheme="minorHAnsi"/>
          <w:sz w:val="22"/>
          <w:szCs w:val="22"/>
        </w:rPr>
        <w:t xml:space="preserve"> créant l’emploi de</w:t>
      </w:r>
      <w:r w:rsidRPr="00960315">
        <w:rPr>
          <w:rFonts w:asciiTheme="minorHAnsi" w:hAnsiTheme="minorHAnsi" w:cstheme="minorHAnsi"/>
          <w:sz w:val="22"/>
          <w:szCs w:val="22"/>
          <w:highlight w:val="yellow"/>
        </w:rPr>
        <w:t>.................................</w:t>
      </w:r>
    </w:p>
    <w:p w14:paraId="3BB9EDDC" w14:textId="77777777" w:rsidR="00960315" w:rsidRPr="00960315"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 xml:space="preserve">Vu la déclaration de vacance ou de création d’emploi auprès du Centre de gestion enregistrée sous le </w:t>
      </w:r>
      <w:r w:rsidRPr="00960315">
        <w:rPr>
          <w:rFonts w:asciiTheme="minorHAnsi" w:hAnsiTheme="minorHAnsi" w:cstheme="minorHAnsi"/>
          <w:sz w:val="22"/>
          <w:szCs w:val="22"/>
          <w:highlight w:val="yellow"/>
        </w:rPr>
        <w:t>n°……………….,</w:t>
      </w:r>
    </w:p>
    <w:p w14:paraId="66E6D21C" w14:textId="77777777" w:rsidR="00843F96" w:rsidRPr="00960315" w:rsidRDefault="00843F96" w:rsidP="00960315">
      <w:pPr>
        <w:rPr>
          <w:rFonts w:asciiTheme="minorHAnsi" w:hAnsiTheme="minorHAnsi" w:cstheme="minorHAnsi"/>
          <w:sz w:val="22"/>
          <w:szCs w:val="22"/>
        </w:rPr>
      </w:pPr>
    </w:p>
    <w:p w14:paraId="4017570F" w14:textId="77777777" w:rsidR="00960315" w:rsidRPr="00960315"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Considéra</w:t>
      </w:r>
      <w:r>
        <w:rPr>
          <w:rFonts w:asciiTheme="minorHAnsi" w:hAnsiTheme="minorHAnsi" w:cstheme="minorHAnsi"/>
          <w:sz w:val="22"/>
          <w:szCs w:val="22"/>
        </w:rPr>
        <w:t xml:space="preserve">nt que conformément aux articles L. 332-9 à L. 332-11 du Code général de la fonction publique, </w:t>
      </w:r>
      <w:r w:rsidRPr="00960315">
        <w:rPr>
          <w:rFonts w:asciiTheme="minorHAnsi" w:hAnsiTheme="minorHAnsi" w:cstheme="minorHAnsi"/>
          <w:sz w:val="22"/>
          <w:szCs w:val="22"/>
        </w:rPr>
        <w:t>tout contrat conclu ou renouvelé pour pourvoir un emploi permanent</w:t>
      </w:r>
      <w:r>
        <w:rPr>
          <w:rFonts w:asciiTheme="minorHAnsi" w:hAnsiTheme="minorHAnsi" w:cstheme="minorHAnsi"/>
          <w:sz w:val="22"/>
          <w:szCs w:val="22"/>
        </w:rPr>
        <w:t xml:space="preserve"> en application de l'article L. 332-8 dudit code</w:t>
      </w:r>
      <w:r w:rsidRPr="00960315">
        <w:rPr>
          <w:rFonts w:asciiTheme="minorHAnsi" w:hAnsiTheme="minorHAnsi" w:cstheme="minorHAnsi"/>
          <w:sz w:val="22"/>
          <w:szCs w:val="22"/>
        </w:rPr>
        <w:t xml:space="preserve"> avec un agent qui justifie d'une durée de services publics de six ans au moins sur des fonctions relevant de la même catégorie hiérarchique est conclu pour une durée indéterminée, </w:t>
      </w:r>
    </w:p>
    <w:p w14:paraId="5A73C0F3" w14:textId="77777777" w:rsidR="00960315" w:rsidRPr="00960315"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 xml:space="preserve">Considérant que </w:t>
      </w:r>
      <w:r w:rsidRPr="00960315">
        <w:rPr>
          <w:rFonts w:asciiTheme="minorHAnsi" w:hAnsiTheme="minorHAnsi" w:cstheme="minorHAnsi"/>
          <w:sz w:val="22"/>
          <w:szCs w:val="22"/>
          <w:highlight w:val="yellow"/>
        </w:rPr>
        <w:t>M. ………..</w:t>
      </w:r>
      <w:r w:rsidRPr="00960315">
        <w:rPr>
          <w:rFonts w:asciiTheme="minorHAnsi" w:hAnsiTheme="minorHAnsi" w:cstheme="minorHAnsi"/>
          <w:sz w:val="22"/>
          <w:szCs w:val="22"/>
        </w:rPr>
        <w:t xml:space="preserve"> a bénéficié jusqu’au </w:t>
      </w:r>
      <w:r w:rsidRPr="00960315">
        <w:rPr>
          <w:rFonts w:asciiTheme="minorHAnsi" w:hAnsiTheme="minorHAnsi" w:cstheme="minorHAnsi"/>
          <w:sz w:val="22"/>
          <w:szCs w:val="22"/>
          <w:highlight w:val="yellow"/>
        </w:rPr>
        <w:t>…/…/…</w:t>
      </w:r>
      <w:r w:rsidRPr="00960315">
        <w:rPr>
          <w:rFonts w:asciiTheme="minorHAnsi" w:hAnsiTheme="minorHAnsi" w:cstheme="minorHAnsi"/>
          <w:sz w:val="22"/>
          <w:szCs w:val="22"/>
        </w:rPr>
        <w:t xml:space="preserve"> de contrats à durée déter</w:t>
      </w:r>
      <w:r>
        <w:rPr>
          <w:rFonts w:asciiTheme="minorHAnsi" w:hAnsiTheme="minorHAnsi" w:cstheme="minorHAnsi"/>
          <w:sz w:val="22"/>
          <w:szCs w:val="22"/>
        </w:rPr>
        <w:t xml:space="preserve">minée dans les conditions réglementaires précitées </w:t>
      </w:r>
      <w:r w:rsidRPr="00960315">
        <w:rPr>
          <w:rFonts w:asciiTheme="minorHAnsi" w:hAnsiTheme="minorHAnsi" w:cstheme="minorHAnsi"/>
          <w:sz w:val="22"/>
          <w:szCs w:val="22"/>
        </w:rPr>
        <w:t>pour une durée cumulée de 6 ans de services publics,</w:t>
      </w:r>
    </w:p>
    <w:p w14:paraId="25BE16B3" w14:textId="77777777" w:rsidR="00960315" w:rsidRPr="00960315"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w:t>
      </w:r>
      <w:r w:rsidRPr="00960315">
        <w:rPr>
          <w:rFonts w:asciiTheme="minorHAnsi" w:hAnsiTheme="minorHAnsi" w:cstheme="minorHAnsi"/>
          <w:sz w:val="22"/>
          <w:szCs w:val="22"/>
          <w:highlight w:val="yellow"/>
        </w:rPr>
        <w:t>Le cas échéant</w:t>
      </w:r>
      <w:r w:rsidRPr="00960315">
        <w:rPr>
          <w:rFonts w:asciiTheme="minorHAnsi" w:hAnsiTheme="minorHAnsi" w:cstheme="minorHAnsi"/>
          <w:sz w:val="22"/>
          <w:szCs w:val="22"/>
        </w:rPr>
        <w:t>) Considérant que lorsqu'un agent remplit les conditions d'ancienneté précitées avant l'échéance de son contrat en cours, les parties peuvent conclure d'un commun accord un nouveau contrat, qui ne peut être qu'à durée indéterminée.</w:t>
      </w:r>
    </w:p>
    <w:p w14:paraId="0879A480" w14:textId="77777777" w:rsidR="00960315" w:rsidRPr="00960315" w:rsidRDefault="00960315" w:rsidP="00960315">
      <w:pPr>
        <w:rPr>
          <w:rFonts w:asciiTheme="minorHAnsi" w:hAnsiTheme="minorHAnsi" w:cstheme="minorHAnsi"/>
          <w:sz w:val="22"/>
          <w:szCs w:val="22"/>
        </w:rPr>
      </w:pPr>
    </w:p>
    <w:p w14:paraId="3DA88350" w14:textId="77777777" w:rsidR="00960315" w:rsidRPr="00960315"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 xml:space="preserve">Considérant que l’agent remplit les conditions statutaires de recrutement, </w:t>
      </w:r>
    </w:p>
    <w:p w14:paraId="04C2727A" w14:textId="77777777" w:rsidR="00960315" w:rsidRPr="00960315" w:rsidRDefault="00960315" w:rsidP="00960315">
      <w:pPr>
        <w:rPr>
          <w:rFonts w:asciiTheme="minorHAnsi" w:hAnsiTheme="minorHAnsi" w:cstheme="minorHAnsi"/>
          <w:sz w:val="22"/>
          <w:szCs w:val="22"/>
        </w:rPr>
      </w:pPr>
    </w:p>
    <w:p w14:paraId="32AE60B4" w14:textId="77777777" w:rsidR="00960315" w:rsidRPr="00960315"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 xml:space="preserve">Il a été convenu ce qui suit : </w:t>
      </w:r>
    </w:p>
    <w:p w14:paraId="0669F57C" w14:textId="77777777" w:rsidR="00763D51" w:rsidRPr="00960315" w:rsidRDefault="00763D51" w:rsidP="00960315">
      <w:pPr>
        <w:rPr>
          <w:rFonts w:asciiTheme="minorHAnsi" w:hAnsiTheme="minorHAnsi" w:cstheme="minorHAnsi"/>
          <w:sz w:val="22"/>
          <w:szCs w:val="22"/>
        </w:rPr>
      </w:pPr>
    </w:p>
    <w:p w14:paraId="29FB4ACC" w14:textId="77777777" w:rsidR="00763D51" w:rsidRPr="00763D51" w:rsidRDefault="00763D51" w:rsidP="00960315">
      <w:pPr>
        <w:rPr>
          <w:rFonts w:asciiTheme="minorHAnsi" w:hAnsiTheme="minorHAnsi" w:cstheme="minorHAnsi"/>
          <w:b/>
          <w:sz w:val="22"/>
          <w:szCs w:val="22"/>
        </w:rPr>
      </w:pPr>
      <w:r w:rsidRPr="00763D51">
        <w:rPr>
          <w:rFonts w:asciiTheme="minorHAnsi" w:hAnsiTheme="minorHAnsi" w:cstheme="minorHAnsi"/>
          <w:b/>
          <w:sz w:val="22"/>
          <w:szCs w:val="22"/>
        </w:rPr>
        <w:t xml:space="preserve">Article 1 </w:t>
      </w:r>
    </w:p>
    <w:p w14:paraId="28714928" w14:textId="77777777" w:rsidR="00960315" w:rsidRPr="00960315" w:rsidRDefault="00960315" w:rsidP="00960315">
      <w:pPr>
        <w:rPr>
          <w:rFonts w:asciiTheme="minorHAnsi" w:hAnsiTheme="minorHAnsi" w:cstheme="minorHAnsi"/>
          <w:sz w:val="22"/>
          <w:szCs w:val="22"/>
        </w:rPr>
      </w:pPr>
      <w:r w:rsidRPr="00763D51">
        <w:rPr>
          <w:rFonts w:asciiTheme="minorHAnsi" w:hAnsiTheme="minorHAnsi" w:cstheme="minorHAnsi"/>
          <w:sz w:val="22"/>
          <w:szCs w:val="22"/>
          <w:highlight w:val="yellow"/>
        </w:rPr>
        <w:t>M...........................</w:t>
      </w:r>
      <w:r w:rsidRPr="00960315">
        <w:rPr>
          <w:rFonts w:asciiTheme="minorHAnsi" w:hAnsiTheme="minorHAnsi" w:cstheme="minorHAnsi"/>
          <w:sz w:val="22"/>
          <w:szCs w:val="22"/>
        </w:rPr>
        <w:t xml:space="preserve"> est recruté(e) sur un emploi relevant de la catégorie hiérarchique (</w:t>
      </w:r>
      <w:r w:rsidRPr="00763D51">
        <w:rPr>
          <w:rFonts w:asciiTheme="minorHAnsi" w:hAnsiTheme="minorHAnsi" w:cstheme="minorHAnsi"/>
          <w:sz w:val="22"/>
          <w:szCs w:val="22"/>
          <w:highlight w:val="yellow"/>
        </w:rPr>
        <w:t>A, B ou C</w:t>
      </w:r>
      <w:r w:rsidRPr="00960315">
        <w:rPr>
          <w:rFonts w:asciiTheme="minorHAnsi" w:hAnsiTheme="minorHAnsi" w:cstheme="minorHAnsi"/>
          <w:sz w:val="22"/>
          <w:szCs w:val="22"/>
        </w:rPr>
        <w:t>) en qualité de</w:t>
      </w:r>
      <w:r w:rsidR="00763D51">
        <w:rPr>
          <w:rFonts w:asciiTheme="minorHAnsi" w:hAnsiTheme="minorHAnsi" w:cstheme="minorHAnsi"/>
          <w:sz w:val="22"/>
          <w:szCs w:val="22"/>
        </w:rPr>
        <w:t xml:space="preserve"> </w:t>
      </w:r>
      <w:r w:rsidR="00763D51" w:rsidRPr="00763D51">
        <w:rPr>
          <w:rFonts w:asciiTheme="minorHAnsi" w:hAnsiTheme="minorHAnsi" w:cstheme="minorHAnsi"/>
          <w:sz w:val="22"/>
          <w:szCs w:val="22"/>
          <w:highlight w:val="yellow"/>
        </w:rPr>
        <w:t>……….</w:t>
      </w:r>
      <w:r w:rsidRPr="00763D51">
        <w:rPr>
          <w:rFonts w:asciiTheme="minorHAnsi" w:hAnsiTheme="minorHAnsi" w:cstheme="minorHAnsi"/>
          <w:sz w:val="22"/>
          <w:szCs w:val="22"/>
          <w:highlight w:val="yellow"/>
        </w:rPr>
        <w:t xml:space="preserve"> (grade)</w:t>
      </w:r>
      <w:r w:rsidRPr="00960315">
        <w:rPr>
          <w:rFonts w:asciiTheme="minorHAnsi" w:hAnsiTheme="minorHAnsi" w:cstheme="minorHAnsi"/>
          <w:sz w:val="22"/>
          <w:szCs w:val="22"/>
        </w:rPr>
        <w:t xml:space="preserve"> contractuel, pour assurer les fonctions suivantes </w:t>
      </w:r>
      <w:r w:rsidRPr="00763D51">
        <w:rPr>
          <w:rFonts w:asciiTheme="minorHAnsi" w:hAnsiTheme="minorHAnsi" w:cstheme="minorHAnsi"/>
          <w:sz w:val="22"/>
          <w:szCs w:val="22"/>
          <w:highlight w:val="yellow"/>
        </w:rPr>
        <w:t>:…………… (définition du poste occupé).</w:t>
      </w:r>
      <w:r w:rsidRPr="00960315">
        <w:rPr>
          <w:rFonts w:asciiTheme="minorHAnsi" w:hAnsiTheme="minorHAnsi" w:cstheme="minorHAnsi"/>
          <w:sz w:val="22"/>
          <w:szCs w:val="22"/>
        </w:rPr>
        <w:t xml:space="preserve"> </w:t>
      </w:r>
    </w:p>
    <w:p w14:paraId="1D103D3A" w14:textId="77777777" w:rsidR="00960315" w:rsidRPr="00960315" w:rsidRDefault="00960315" w:rsidP="00960315">
      <w:pPr>
        <w:rPr>
          <w:rFonts w:asciiTheme="minorHAnsi" w:hAnsiTheme="minorHAnsi" w:cstheme="minorHAnsi"/>
          <w:sz w:val="22"/>
          <w:szCs w:val="22"/>
        </w:rPr>
      </w:pPr>
    </w:p>
    <w:p w14:paraId="757E8C5E" w14:textId="77777777" w:rsidR="00763D51" w:rsidRPr="00763D51" w:rsidRDefault="00763D51" w:rsidP="00960315">
      <w:pPr>
        <w:rPr>
          <w:rFonts w:asciiTheme="minorHAnsi" w:hAnsiTheme="minorHAnsi" w:cstheme="minorHAnsi"/>
          <w:b/>
          <w:sz w:val="22"/>
          <w:szCs w:val="22"/>
        </w:rPr>
      </w:pPr>
      <w:r w:rsidRPr="00763D51">
        <w:rPr>
          <w:rFonts w:asciiTheme="minorHAnsi" w:hAnsiTheme="minorHAnsi" w:cstheme="minorHAnsi"/>
          <w:b/>
          <w:sz w:val="22"/>
          <w:szCs w:val="22"/>
        </w:rPr>
        <w:t xml:space="preserve">Article 2 </w:t>
      </w:r>
    </w:p>
    <w:p w14:paraId="12DBDF79" w14:textId="77777777" w:rsidR="00960315" w:rsidRPr="00960315"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Ce contrat est conclu pour une durée indéterminée et prend effet à compter du</w:t>
      </w:r>
      <w:r w:rsidRPr="00763D51">
        <w:rPr>
          <w:rFonts w:asciiTheme="minorHAnsi" w:hAnsiTheme="minorHAnsi" w:cstheme="minorHAnsi"/>
          <w:sz w:val="22"/>
          <w:szCs w:val="22"/>
          <w:highlight w:val="yellow"/>
        </w:rPr>
        <w:t>…./…/…</w:t>
      </w:r>
      <w:r w:rsidRPr="00960315">
        <w:rPr>
          <w:rFonts w:asciiTheme="minorHAnsi" w:hAnsiTheme="minorHAnsi" w:cstheme="minorHAnsi"/>
          <w:sz w:val="22"/>
          <w:szCs w:val="22"/>
        </w:rPr>
        <w:t xml:space="preserve"> </w:t>
      </w:r>
    </w:p>
    <w:p w14:paraId="1818D909" w14:textId="77777777" w:rsidR="00960315" w:rsidRPr="00960315" w:rsidRDefault="00960315" w:rsidP="00960315">
      <w:pPr>
        <w:rPr>
          <w:rFonts w:asciiTheme="minorHAnsi" w:hAnsiTheme="minorHAnsi" w:cstheme="minorHAnsi"/>
          <w:sz w:val="22"/>
          <w:szCs w:val="22"/>
        </w:rPr>
      </w:pPr>
    </w:p>
    <w:p w14:paraId="0C4AEAF7" w14:textId="77777777" w:rsidR="00960315" w:rsidRPr="00960315"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 xml:space="preserve">La durée hebdomadaire de service de </w:t>
      </w:r>
      <w:r w:rsidRPr="00763D51">
        <w:rPr>
          <w:rFonts w:asciiTheme="minorHAnsi" w:hAnsiTheme="minorHAnsi" w:cstheme="minorHAnsi"/>
          <w:sz w:val="22"/>
          <w:szCs w:val="22"/>
          <w:highlight w:val="yellow"/>
        </w:rPr>
        <w:t>M.……</w:t>
      </w:r>
      <w:r w:rsidRPr="00960315">
        <w:rPr>
          <w:rFonts w:asciiTheme="minorHAnsi" w:hAnsiTheme="minorHAnsi" w:cstheme="minorHAnsi"/>
          <w:sz w:val="22"/>
          <w:szCs w:val="22"/>
        </w:rPr>
        <w:t xml:space="preserve"> est fixée à </w:t>
      </w:r>
      <w:r w:rsidR="001A5BEC" w:rsidRPr="001A5BEC">
        <w:rPr>
          <w:rFonts w:asciiTheme="minorHAnsi" w:hAnsiTheme="minorHAnsi" w:cstheme="minorHAnsi"/>
          <w:sz w:val="22"/>
          <w:szCs w:val="22"/>
          <w:highlight w:val="yellow"/>
        </w:rPr>
        <w:t>…</w:t>
      </w:r>
      <w:r w:rsidRPr="001A5BEC">
        <w:rPr>
          <w:rFonts w:asciiTheme="minorHAnsi" w:hAnsiTheme="minorHAnsi" w:cstheme="minorHAnsi"/>
          <w:sz w:val="22"/>
          <w:szCs w:val="22"/>
          <w:highlight w:val="yellow"/>
        </w:rPr>
        <w:t>.</w:t>
      </w:r>
      <w:r w:rsidRPr="00960315">
        <w:rPr>
          <w:rFonts w:asciiTheme="minorHAnsi" w:hAnsiTheme="minorHAnsi" w:cstheme="minorHAnsi"/>
          <w:sz w:val="22"/>
          <w:szCs w:val="22"/>
        </w:rPr>
        <w:t>/35ème</w:t>
      </w:r>
    </w:p>
    <w:p w14:paraId="3124BE27" w14:textId="77777777" w:rsidR="00960315" w:rsidRPr="00960315" w:rsidRDefault="00960315" w:rsidP="00960315">
      <w:pPr>
        <w:rPr>
          <w:rFonts w:asciiTheme="minorHAnsi" w:hAnsiTheme="minorHAnsi" w:cstheme="minorHAnsi"/>
          <w:sz w:val="22"/>
          <w:szCs w:val="22"/>
        </w:rPr>
      </w:pPr>
    </w:p>
    <w:p w14:paraId="5AB07583" w14:textId="77777777" w:rsidR="009C778E" w:rsidRPr="00866F7E" w:rsidRDefault="009C778E" w:rsidP="009C778E">
      <w:pPr>
        <w:rPr>
          <w:rFonts w:asciiTheme="minorHAnsi" w:hAnsiTheme="minorHAnsi" w:cstheme="minorHAnsi"/>
          <w:b/>
          <w:sz w:val="22"/>
          <w:szCs w:val="22"/>
        </w:rPr>
      </w:pPr>
      <w:r w:rsidRPr="00866F7E">
        <w:rPr>
          <w:rFonts w:asciiTheme="minorHAnsi" w:hAnsiTheme="minorHAnsi" w:cstheme="minorHAnsi"/>
          <w:b/>
          <w:sz w:val="22"/>
          <w:szCs w:val="22"/>
        </w:rPr>
        <w:t xml:space="preserve">Article </w:t>
      </w:r>
      <w:r>
        <w:rPr>
          <w:rFonts w:asciiTheme="minorHAnsi" w:hAnsiTheme="minorHAnsi" w:cstheme="minorHAnsi"/>
          <w:b/>
          <w:sz w:val="22"/>
          <w:szCs w:val="22"/>
        </w:rPr>
        <w:t>3</w:t>
      </w:r>
      <w:r w:rsidRPr="00866F7E">
        <w:rPr>
          <w:rFonts w:asciiTheme="minorHAnsi" w:hAnsiTheme="minorHAnsi" w:cstheme="minorHAnsi"/>
          <w:b/>
          <w:sz w:val="22"/>
          <w:szCs w:val="22"/>
        </w:rPr>
        <w:t xml:space="preserve"> </w:t>
      </w:r>
    </w:p>
    <w:p w14:paraId="3E98F77C" w14:textId="77777777" w:rsidR="009C778E" w:rsidRDefault="009C778E" w:rsidP="009C778E">
      <w:pPr>
        <w:rPr>
          <w:rFonts w:asciiTheme="minorHAnsi" w:hAnsiTheme="minorHAnsi" w:cstheme="minorHAnsi"/>
          <w:sz w:val="22"/>
          <w:szCs w:val="22"/>
        </w:rPr>
      </w:pPr>
      <w:r w:rsidRPr="00866F7E">
        <w:rPr>
          <w:rFonts w:asciiTheme="minorHAnsi" w:hAnsiTheme="minorHAnsi" w:cstheme="minorHAnsi"/>
          <w:sz w:val="22"/>
          <w:szCs w:val="22"/>
        </w:rPr>
        <w:t xml:space="preserve">Les conditions d’emplois sont les suivantes </w:t>
      </w:r>
      <w:r w:rsidRPr="00866F7E">
        <w:rPr>
          <w:rFonts w:asciiTheme="minorHAnsi" w:hAnsiTheme="minorHAnsi" w:cstheme="minorHAnsi"/>
          <w:sz w:val="22"/>
          <w:szCs w:val="22"/>
          <w:highlight w:val="yellow"/>
        </w:rPr>
        <w:t xml:space="preserve">:……….(par exemple, indiquez le ou les jours travaillés ; les horaires ; si l’agent utilisera un véhicule de service, </w:t>
      </w:r>
      <w:r>
        <w:rPr>
          <w:rFonts w:asciiTheme="minorHAnsi" w:hAnsiTheme="minorHAnsi" w:cstheme="minorHAnsi"/>
          <w:sz w:val="22"/>
          <w:szCs w:val="22"/>
          <w:highlight w:val="yellow"/>
        </w:rPr>
        <w:t xml:space="preserve">un logement de fonction, </w:t>
      </w:r>
      <w:r w:rsidRPr="00866F7E">
        <w:rPr>
          <w:rFonts w:asciiTheme="minorHAnsi" w:hAnsiTheme="minorHAnsi" w:cstheme="minorHAnsi"/>
          <w:sz w:val="22"/>
          <w:szCs w:val="22"/>
          <w:highlight w:val="yellow"/>
        </w:rPr>
        <w:t>etc.).</w:t>
      </w:r>
    </w:p>
    <w:p w14:paraId="0D5B222C" w14:textId="77777777" w:rsidR="009C778E" w:rsidRDefault="009C778E" w:rsidP="009C778E">
      <w:pPr>
        <w:rPr>
          <w:rFonts w:asciiTheme="minorHAnsi" w:hAnsiTheme="minorHAnsi" w:cstheme="minorHAnsi"/>
          <w:sz w:val="22"/>
          <w:szCs w:val="22"/>
        </w:rPr>
      </w:pPr>
    </w:p>
    <w:p w14:paraId="7C3AA874" w14:textId="77777777" w:rsidR="009C778E" w:rsidRDefault="009C778E" w:rsidP="009C778E">
      <w:pPr>
        <w:rPr>
          <w:rFonts w:asciiTheme="minorHAnsi" w:hAnsiTheme="minorHAnsi" w:cstheme="minorHAnsi"/>
          <w:sz w:val="22"/>
          <w:szCs w:val="22"/>
        </w:rPr>
      </w:pPr>
      <w:r>
        <w:rPr>
          <w:rFonts w:asciiTheme="minorHAnsi" w:hAnsiTheme="minorHAnsi" w:cstheme="minorHAnsi"/>
          <w:sz w:val="22"/>
          <w:szCs w:val="22"/>
        </w:rPr>
        <w:t>Les conditions de travail sont organisées :</w:t>
      </w:r>
    </w:p>
    <w:p w14:paraId="715D6C5D" w14:textId="77777777" w:rsidR="009C778E" w:rsidRPr="00D82DC6" w:rsidRDefault="009C778E" w:rsidP="009C778E">
      <w:pPr>
        <w:rPr>
          <w:rFonts w:asciiTheme="minorHAnsi" w:hAnsiTheme="minorHAnsi" w:cstheme="minorHAnsi"/>
          <w:sz w:val="22"/>
          <w:szCs w:val="22"/>
        </w:rPr>
      </w:pPr>
      <w:r>
        <w:rPr>
          <w:rFonts w:asciiTheme="minorHAnsi" w:hAnsiTheme="minorHAnsi" w:cstheme="minorHAnsi"/>
          <w:sz w:val="22"/>
          <w:szCs w:val="22"/>
        </w:rPr>
        <w:t xml:space="preserve">- par les délibérations qui suivent : </w:t>
      </w:r>
      <w:r w:rsidRPr="00D82DC6">
        <w:rPr>
          <w:rFonts w:asciiTheme="minorHAnsi" w:hAnsiTheme="minorHAnsi" w:cstheme="minorHAnsi"/>
          <w:sz w:val="22"/>
          <w:szCs w:val="22"/>
          <w:highlight w:val="yellow"/>
        </w:rPr>
        <w:t>listez les délibérations relatives au temps de travail, le cas échéant, aux heures complémentaires et supplémentaires, aux astreintes et permanences, ou encore aux véhicules de fonction et aux logements de fonction, etc…</w:t>
      </w:r>
    </w:p>
    <w:p w14:paraId="2813204D" w14:textId="77777777" w:rsidR="009C778E" w:rsidRDefault="009C778E" w:rsidP="009C778E">
      <w:pPr>
        <w:rPr>
          <w:rFonts w:asciiTheme="minorHAnsi" w:hAnsiTheme="minorHAnsi" w:cstheme="minorHAnsi"/>
          <w:sz w:val="22"/>
          <w:szCs w:val="22"/>
        </w:rPr>
      </w:pPr>
      <w:r>
        <w:rPr>
          <w:rFonts w:asciiTheme="minorHAnsi" w:hAnsiTheme="minorHAnsi" w:cstheme="minorHAnsi"/>
          <w:sz w:val="22"/>
          <w:szCs w:val="22"/>
        </w:rPr>
        <w:t xml:space="preserve">-le cas échéant, par les accords collectifs conclus avec les organisations syndicales : </w:t>
      </w:r>
      <w:r w:rsidRPr="00D82DC6">
        <w:rPr>
          <w:rFonts w:asciiTheme="minorHAnsi" w:hAnsiTheme="minorHAnsi" w:cstheme="minorHAnsi"/>
          <w:sz w:val="22"/>
          <w:szCs w:val="22"/>
          <w:highlight w:val="yellow"/>
        </w:rPr>
        <w:t xml:space="preserve">listez ces accords ou écrivez </w:t>
      </w:r>
      <w:r w:rsidRPr="008D2F64">
        <w:rPr>
          <w:rFonts w:asciiTheme="minorHAnsi" w:hAnsiTheme="minorHAnsi" w:cstheme="minorHAnsi"/>
          <w:sz w:val="22"/>
          <w:szCs w:val="22"/>
          <w:highlight w:val="yellow"/>
        </w:rPr>
        <w:t>NEANT si aucun accord collectif</w:t>
      </w:r>
    </w:p>
    <w:p w14:paraId="00CAEED6" w14:textId="77777777" w:rsidR="009C778E" w:rsidRPr="00866F7E" w:rsidRDefault="009C778E" w:rsidP="009C778E">
      <w:pPr>
        <w:rPr>
          <w:rFonts w:asciiTheme="minorHAnsi" w:hAnsiTheme="minorHAnsi" w:cstheme="minorHAnsi"/>
          <w:sz w:val="22"/>
          <w:szCs w:val="22"/>
        </w:rPr>
      </w:pPr>
    </w:p>
    <w:p w14:paraId="04393873" w14:textId="77777777" w:rsidR="009C778E" w:rsidRDefault="009C778E" w:rsidP="009C778E">
      <w:pPr>
        <w:rPr>
          <w:rFonts w:asciiTheme="minorHAnsi" w:hAnsiTheme="minorHAnsi" w:cstheme="minorHAnsi"/>
          <w:sz w:val="22"/>
          <w:szCs w:val="22"/>
        </w:rPr>
      </w:pPr>
      <w:r w:rsidRPr="00866F7E">
        <w:rPr>
          <w:rFonts w:asciiTheme="minorHAnsi" w:hAnsiTheme="minorHAnsi" w:cstheme="minorHAnsi"/>
          <w:sz w:val="22"/>
          <w:szCs w:val="22"/>
          <w:highlight w:val="yellow"/>
        </w:rPr>
        <w:lastRenderedPageBreak/>
        <w:t>M..................</w:t>
      </w:r>
      <w:r w:rsidRPr="00866F7E">
        <w:rPr>
          <w:rFonts w:asciiTheme="minorHAnsi" w:hAnsiTheme="minorHAnsi" w:cstheme="minorHAnsi"/>
          <w:sz w:val="22"/>
          <w:szCs w:val="22"/>
        </w:rPr>
        <w:t xml:space="preserve">exerce ses fonctions : </w:t>
      </w:r>
      <w:r w:rsidRPr="00866F7E">
        <w:rPr>
          <w:rFonts w:asciiTheme="minorHAnsi" w:hAnsiTheme="minorHAnsi" w:cstheme="minorHAnsi"/>
          <w:sz w:val="22"/>
          <w:szCs w:val="22"/>
          <w:highlight w:val="yellow"/>
        </w:rPr>
        <w:t>…..(indiquez le ou les lieux d'exercice des fonctions ou, à défaut de lieu fixe ou principal, l'indication selon laquelle les fonctions sont exercées sur plusieurs lieux)</w:t>
      </w:r>
    </w:p>
    <w:p w14:paraId="55C196F8" w14:textId="77777777" w:rsidR="00960315" w:rsidRPr="00960315" w:rsidRDefault="00960315" w:rsidP="00960315">
      <w:pPr>
        <w:rPr>
          <w:rFonts w:asciiTheme="minorHAnsi" w:hAnsiTheme="minorHAnsi" w:cstheme="minorHAnsi"/>
          <w:sz w:val="22"/>
          <w:szCs w:val="22"/>
        </w:rPr>
      </w:pPr>
    </w:p>
    <w:p w14:paraId="7EC9988F" w14:textId="6A6AB811" w:rsidR="00763D51" w:rsidRPr="00763D51" w:rsidRDefault="00763D51" w:rsidP="00960315">
      <w:pPr>
        <w:rPr>
          <w:rFonts w:asciiTheme="minorHAnsi" w:hAnsiTheme="minorHAnsi" w:cstheme="minorHAnsi"/>
          <w:b/>
          <w:sz w:val="22"/>
          <w:szCs w:val="22"/>
        </w:rPr>
      </w:pPr>
      <w:r w:rsidRPr="00763D51">
        <w:rPr>
          <w:rFonts w:asciiTheme="minorHAnsi" w:hAnsiTheme="minorHAnsi" w:cstheme="minorHAnsi"/>
          <w:b/>
          <w:sz w:val="22"/>
          <w:szCs w:val="22"/>
        </w:rPr>
        <w:t xml:space="preserve">Article </w:t>
      </w:r>
      <w:r w:rsidR="009C778E">
        <w:rPr>
          <w:rFonts w:asciiTheme="minorHAnsi" w:hAnsiTheme="minorHAnsi" w:cstheme="minorHAnsi"/>
          <w:b/>
          <w:sz w:val="22"/>
          <w:szCs w:val="22"/>
        </w:rPr>
        <w:t>4</w:t>
      </w:r>
    </w:p>
    <w:p w14:paraId="22053F33" w14:textId="77777777" w:rsidR="006F4BFD" w:rsidRPr="006F4BFD" w:rsidRDefault="006F4BFD" w:rsidP="006F4BFD">
      <w:pPr>
        <w:spacing w:line="276" w:lineRule="auto"/>
        <w:jc w:val="both"/>
        <w:rPr>
          <w:rFonts w:asciiTheme="minorHAnsi" w:hAnsiTheme="minorHAnsi" w:cstheme="minorBidi"/>
          <w:kern w:val="2"/>
          <w:sz w:val="22"/>
          <w:szCs w:val="22"/>
          <w14:ligatures w14:val="standardContextual"/>
        </w:rPr>
      </w:pPr>
      <w:bookmarkStart w:id="0" w:name="_Hlk148010234"/>
      <w:r w:rsidRPr="006F4BFD">
        <w:rPr>
          <w:rFonts w:asciiTheme="minorHAnsi" w:hAnsiTheme="minorHAnsi" w:cstheme="minorBidi"/>
          <w:kern w:val="2"/>
          <w:sz w:val="22"/>
          <w:szCs w:val="22"/>
          <w:highlight w:val="yellow"/>
          <w14:ligatures w14:val="standardContextual"/>
        </w:rPr>
        <w:t>M/Mme…………….</w:t>
      </w:r>
      <w:r w:rsidRPr="006F4BFD">
        <w:rPr>
          <w:rFonts w:asciiTheme="minorHAnsi" w:hAnsiTheme="minorHAnsi" w:cstheme="minorBidi"/>
          <w:kern w:val="2"/>
          <w:sz w:val="22"/>
          <w:szCs w:val="22"/>
          <w14:ligatures w14:val="standardContextual"/>
        </w:rPr>
        <w:t xml:space="preserve">percevra une rémunération </w:t>
      </w:r>
      <w:r w:rsidRPr="006F4BFD">
        <w:rPr>
          <w:rFonts w:ascii="Calibri" w:eastAsia="Times New Roman" w:hAnsi="Calibri" w:cs="Calibri"/>
          <w:sz w:val="22"/>
          <w:szCs w:val="22"/>
          <w:lang w:eastAsia="fr-FR"/>
        </w:rPr>
        <w:t>constituée des éléments suivants :</w:t>
      </w:r>
    </w:p>
    <w:p w14:paraId="3E56480B" w14:textId="77777777" w:rsidR="006F4BFD" w:rsidRPr="006F4BFD" w:rsidRDefault="006F4BFD" w:rsidP="006F4BFD">
      <w:pPr>
        <w:ind w:firstLine="708"/>
        <w:rPr>
          <w:rFonts w:ascii="Calibri" w:eastAsia="Times New Roman" w:hAnsi="Calibri" w:cs="Calibri"/>
          <w:sz w:val="22"/>
          <w:szCs w:val="22"/>
          <w:lang w:eastAsia="fr-FR"/>
        </w:rPr>
      </w:pPr>
      <w:r w:rsidRPr="006F4BFD">
        <w:rPr>
          <w:rFonts w:ascii="Calibri" w:eastAsia="Times New Roman" w:hAnsi="Calibri" w:cs="Calibri"/>
          <w:sz w:val="22"/>
          <w:szCs w:val="22"/>
          <w:lang w:eastAsia="fr-FR"/>
        </w:rPr>
        <w:t xml:space="preserve">- un traitement indiciaire brut afférent à l’indice brut </w:t>
      </w:r>
      <w:r w:rsidRPr="006F4BFD">
        <w:rPr>
          <w:rFonts w:ascii="Calibri" w:eastAsia="Times New Roman" w:hAnsi="Calibri" w:cs="Calibri"/>
          <w:sz w:val="22"/>
          <w:szCs w:val="22"/>
          <w:highlight w:val="yellow"/>
          <w:lang w:eastAsia="fr-FR"/>
        </w:rPr>
        <w:t>……..,</w:t>
      </w:r>
      <w:r w:rsidRPr="006F4BFD">
        <w:rPr>
          <w:rFonts w:ascii="Calibri" w:eastAsia="Times New Roman" w:hAnsi="Calibri" w:cs="Calibri"/>
          <w:sz w:val="22"/>
          <w:szCs w:val="22"/>
          <w:lang w:eastAsia="fr-FR"/>
        </w:rPr>
        <w:t xml:space="preserve"> indice majoré </w:t>
      </w:r>
      <w:r w:rsidRPr="006F4BFD">
        <w:rPr>
          <w:rFonts w:ascii="Calibri" w:eastAsia="Times New Roman" w:hAnsi="Calibri" w:cs="Calibri"/>
          <w:sz w:val="22"/>
          <w:szCs w:val="22"/>
          <w:highlight w:val="yellow"/>
          <w:lang w:eastAsia="fr-FR"/>
        </w:rPr>
        <w:t>…….</w:t>
      </w:r>
      <w:r w:rsidRPr="006F4BFD">
        <w:rPr>
          <w:rFonts w:ascii="Calibri" w:eastAsia="Times New Roman" w:hAnsi="Calibri" w:cs="Calibri"/>
          <w:sz w:val="22"/>
          <w:szCs w:val="22"/>
          <w:lang w:eastAsia="fr-FR"/>
        </w:rPr>
        <w:t xml:space="preserve"> soit un montant brut de </w:t>
      </w:r>
      <w:r w:rsidRPr="006F4BFD">
        <w:rPr>
          <w:rFonts w:ascii="Calibri" w:eastAsia="Times New Roman" w:hAnsi="Calibri" w:cs="Calibri"/>
          <w:sz w:val="22"/>
          <w:szCs w:val="22"/>
          <w:highlight w:val="yellow"/>
          <w:lang w:eastAsia="fr-FR"/>
        </w:rPr>
        <w:t>……………..€ </w:t>
      </w:r>
      <w:r w:rsidRPr="006F4BFD">
        <w:rPr>
          <w:rFonts w:ascii="Calibri" w:eastAsia="Times New Roman" w:hAnsi="Calibri" w:cs="Calibri"/>
          <w:sz w:val="22"/>
          <w:szCs w:val="22"/>
          <w:lang w:eastAsia="fr-FR"/>
        </w:rPr>
        <w:t>;</w:t>
      </w:r>
    </w:p>
    <w:p w14:paraId="0F169089" w14:textId="77777777" w:rsidR="006F4BFD" w:rsidRPr="006F4BFD" w:rsidRDefault="006F4BFD" w:rsidP="006F4BFD">
      <w:pPr>
        <w:rPr>
          <w:rFonts w:ascii="Calibri" w:eastAsia="Times New Roman" w:hAnsi="Calibri" w:cs="Calibri"/>
          <w:sz w:val="22"/>
          <w:szCs w:val="22"/>
          <w:lang w:eastAsia="fr-FR"/>
        </w:rPr>
      </w:pPr>
      <w:r w:rsidRPr="006F4BFD">
        <w:rPr>
          <w:rFonts w:ascii="Calibri" w:eastAsia="Times New Roman" w:hAnsi="Calibri" w:cs="Calibri"/>
          <w:sz w:val="22"/>
          <w:szCs w:val="22"/>
          <w:lang w:eastAsia="fr-FR"/>
        </w:rPr>
        <w:t>La rémunération sera versée chaque mois après service fait par virement sur compte bancaire.</w:t>
      </w:r>
    </w:p>
    <w:p w14:paraId="6FB396A2" w14:textId="77777777" w:rsidR="006F4BFD" w:rsidRPr="006F4BFD" w:rsidRDefault="006F4BFD" w:rsidP="006F4BFD">
      <w:pPr>
        <w:ind w:left="720"/>
        <w:rPr>
          <w:rFonts w:ascii="Calibri" w:eastAsia="Times New Roman" w:hAnsi="Calibri" w:cs="Calibri"/>
          <w:sz w:val="22"/>
          <w:szCs w:val="22"/>
          <w:lang w:eastAsia="fr-FR"/>
        </w:rPr>
      </w:pPr>
      <w:r w:rsidRPr="006F4BFD">
        <w:rPr>
          <w:rFonts w:ascii="Calibri" w:eastAsia="Times New Roman" w:hAnsi="Calibri" w:cs="Calibri"/>
          <w:sz w:val="22"/>
          <w:szCs w:val="22"/>
          <w:lang w:eastAsia="fr-FR"/>
        </w:rPr>
        <w:t>- (le cas échéant) les primes et indemnités liées au cadre d’emplois et aux fonctions occupées ;</w:t>
      </w:r>
    </w:p>
    <w:p w14:paraId="57A6ADE6" w14:textId="77777777" w:rsidR="006F4BFD" w:rsidRPr="006F4BFD" w:rsidRDefault="006F4BFD" w:rsidP="006F4BFD">
      <w:pPr>
        <w:ind w:left="720"/>
        <w:rPr>
          <w:rFonts w:ascii="Calibri" w:eastAsia="Times New Roman" w:hAnsi="Calibri" w:cs="Calibri"/>
          <w:sz w:val="22"/>
          <w:szCs w:val="22"/>
          <w:lang w:eastAsia="fr-FR"/>
        </w:rPr>
      </w:pPr>
      <w:r w:rsidRPr="006F4BFD">
        <w:rPr>
          <w:rFonts w:ascii="Calibri" w:eastAsia="Times New Roman" w:hAnsi="Calibri" w:cs="Calibri"/>
          <w:sz w:val="22"/>
          <w:szCs w:val="22"/>
          <w:lang w:eastAsia="fr-FR"/>
        </w:rPr>
        <w:t>- (le cas échéant) le supplément familial de traitement prévu aux articles L.712-8 à L.712-11 du CGFP ;</w:t>
      </w:r>
    </w:p>
    <w:p w14:paraId="306A43DF" w14:textId="77777777" w:rsidR="006F4BFD" w:rsidRPr="006F4BFD" w:rsidRDefault="006F4BFD" w:rsidP="006F4BFD">
      <w:pPr>
        <w:ind w:left="720"/>
        <w:rPr>
          <w:rFonts w:ascii="Calibri" w:eastAsia="Times New Roman" w:hAnsi="Calibri" w:cs="Calibri"/>
          <w:sz w:val="22"/>
          <w:szCs w:val="22"/>
          <w:lang w:eastAsia="fr-FR"/>
        </w:rPr>
      </w:pPr>
      <w:r w:rsidRPr="006F4BFD">
        <w:rPr>
          <w:rFonts w:ascii="Calibri" w:eastAsia="Times New Roman" w:hAnsi="Calibri" w:cs="Calibri"/>
          <w:sz w:val="22"/>
          <w:szCs w:val="22"/>
          <w:lang w:eastAsia="fr-FR"/>
        </w:rPr>
        <w:t>- (le cas échéant) les heures complémentaires et/ou les heures supplémentaires ;</w:t>
      </w:r>
    </w:p>
    <w:p w14:paraId="77BA8A64" w14:textId="77777777" w:rsidR="006F4BFD" w:rsidRPr="006F4BFD" w:rsidRDefault="006F4BFD" w:rsidP="006F4BFD">
      <w:pPr>
        <w:ind w:left="720"/>
        <w:rPr>
          <w:rFonts w:ascii="Calibri" w:eastAsia="Times New Roman" w:hAnsi="Calibri" w:cs="Calibri"/>
          <w:sz w:val="22"/>
          <w:szCs w:val="22"/>
          <w:lang w:eastAsia="fr-FR"/>
        </w:rPr>
      </w:pPr>
      <w:r w:rsidRPr="006F4BFD">
        <w:rPr>
          <w:rFonts w:ascii="Calibri" w:eastAsia="Times New Roman" w:hAnsi="Calibri" w:cs="Calibri"/>
          <w:sz w:val="22"/>
          <w:szCs w:val="22"/>
          <w:lang w:eastAsia="fr-FR"/>
        </w:rPr>
        <w:t xml:space="preserve">- (le cas échéant) les astreintes et permanences </w:t>
      </w:r>
    </w:p>
    <w:p w14:paraId="4A5C0A00" w14:textId="77777777" w:rsidR="006F4BFD" w:rsidRPr="006F4BFD" w:rsidRDefault="006F4BFD" w:rsidP="006F4BFD">
      <w:pPr>
        <w:ind w:left="720"/>
        <w:rPr>
          <w:rFonts w:ascii="Calibri" w:eastAsia="Times New Roman" w:hAnsi="Calibri" w:cs="Calibri"/>
          <w:sz w:val="22"/>
          <w:szCs w:val="22"/>
          <w:lang w:eastAsia="fr-FR"/>
        </w:rPr>
      </w:pPr>
      <w:r w:rsidRPr="006F4BFD">
        <w:rPr>
          <w:rFonts w:ascii="Calibri" w:eastAsia="Times New Roman" w:hAnsi="Calibri" w:cs="Calibri"/>
          <w:sz w:val="22"/>
          <w:szCs w:val="22"/>
          <w:lang w:eastAsia="fr-FR"/>
        </w:rPr>
        <w:t xml:space="preserve">- etc. </w:t>
      </w:r>
    </w:p>
    <w:p w14:paraId="47F87C97" w14:textId="77777777" w:rsidR="006F4BFD" w:rsidRPr="006F4BFD" w:rsidRDefault="006F4BFD" w:rsidP="006F4BFD">
      <w:pPr>
        <w:rPr>
          <w:rFonts w:ascii="Calibri" w:eastAsia="Times New Roman" w:hAnsi="Calibri" w:cs="Calibri"/>
          <w:sz w:val="22"/>
          <w:szCs w:val="22"/>
          <w:lang w:eastAsia="fr-FR"/>
        </w:rPr>
      </w:pPr>
      <w:r w:rsidRPr="006F4BFD">
        <w:rPr>
          <w:rFonts w:ascii="Calibri" w:eastAsia="Times New Roman" w:hAnsi="Calibri" w:cs="Calibri"/>
          <w:sz w:val="22"/>
          <w:szCs w:val="22"/>
          <w:lang w:eastAsia="fr-FR"/>
        </w:rPr>
        <w:t>(le cas échéant) Les modalités de versement ainsi que la périodicité de versement de ces éléments sont prévues dans des arrêtés spécifiques.</w:t>
      </w:r>
    </w:p>
    <w:bookmarkEnd w:id="0"/>
    <w:p w14:paraId="6DA31A80" w14:textId="77777777" w:rsidR="00960315" w:rsidRPr="00960315" w:rsidRDefault="00960315" w:rsidP="00960315">
      <w:pPr>
        <w:rPr>
          <w:rFonts w:asciiTheme="minorHAnsi" w:hAnsiTheme="minorHAnsi" w:cstheme="minorHAnsi"/>
          <w:sz w:val="22"/>
          <w:szCs w:val="22"/>
        </w:rPr>
      </w:pPr>
    </w:p>
    <w:p w14:paraId="253C9D42" w14:textId="1C5CCB96" w:rsidR="00763D51" w:rsidRPr="00763D51" w:rsidRDefault="00763D51" w:rsidP="00960315">
      <w:pPr>
        <w:rPr>
          <w:rFonts w:asciiTheme="minorHAnsi" w:hAnsiTheme="minorHAnsi" w:cstheme="minorHAnsi"/>
          <w:b/>
          <w:sz w:val="22"/>
          <w:szCs w:val="22"/>
        </w:rPr>
      </w:pPr>
      <w:r w:rsidRPr="00763D51">
        <w:rPr>
          <w:rFonts w:asciiTheme="minorHAnsi" w:hAnsiTheme="minorHAnsi" w:cstheme="minorHAnsi"/>
          <w:b/>
          <w:sz w:val="22"/>
          <w:szCs w:val="22"/>
        </w:rPr>
        <w:t xml:space="preserve">Article </w:t>
      </w:r>
      <w:r w:rsidR="009C778E">
        <w:rPr>
          <w:rFonts w:asciiTheme="minorHAnsi" w:hAnsiTheme="minorHAnsi" w:cstheme="minorHAnsi"/>
          <w:b/>
          <w:sz w:val="22"/>
          <w:szCs w:val="22"/>
        </w:rPr>
        <w:t>5</w:t>
      </w:r>
    </w:p>
    <w:p w14:paraId="5F1796B6" w14:textId="77777777" w:rsidR="009C778E" w:rsidRPr="004D2E4E" w:rsidRDefault="009C778E" w:rsidP="009C778E">
      <w:pPr>
        <w:rPr>
          <w:rFonts w:asciiTheme="minorHAnsi" w:hAnsiTheme="minorHAnsi" w:cstheme="minorHAnsi"/>
          <w:sz w:val="22"/>
          <w:szCs w:val="22"/>
        </w:rPr>
      </w:pPr>
      <w:r w:rsidRPr="00866F7E">
        <w:rPr>
          <w:rFonts w:asciiTheme="minorHAnsi" w:hAnsiTheme="minorHAnsi" w:cstheme="minorHAnsi"/>
          <w:sz w:val="22"/>
          <w:szCs w:val="22"/>
        </w:rPr>
        <w:t>La rémunération est soumise à des cotisations et contributions salariales, perçues par le régime général de sécurité sociale</w:t>
      </w:r>
    </w:p>
    <w:p w14:paraId="26FD9E2F" w14:textId="77777777" w:rsidR="009C778E" w:rsidRPr="00B43AD4" w:rsidRDefault="009C778E" w:rsidP="009C778E">
      <w:pPr>
        <w:rPr>
          <w:rFonts w:asciiTheme="minorHAnsi" w:hAnsiTheme="minorHAnsi" w:cstheme="minorHAnsi"/>
          <w:sz w:val="22"/>
          <w:szCs w:val="22"/>
        </w:rPr>
      </w:pPr>
      <w:r w:rsidRPr="00B43AD4">
        <w:rPr>
          <w:rFonts w:asciiTheme="minorHAnsi" w:hAnsiTheme="minorHAnsi" w:cstheme="minorHAnsi"/>
          <w:sz w:val="22"/>
          <w:szCs w:val="22"/>
        </w:rPr>
        <w:t xml:space="preserve">M </w:t>
      </w:r>
      <w:r w:rsidRPr="002C2237">
        <w:rPr>
          <w:rFonts w:asciiTheme="minorHAnsi" w:hAnsiTheme="minorHAnsi" w:cstheme="minorHAnsi"/>
          <w:sz w:val="22"/>
          <w:szCs w:val="22"/>
          <w:highlight w:val="yellow"/>
        </w:rPr>
        <w:t>………….</w:t>
      </w:r>
      <w:r w:rsidRPr="00B43AD4">
        <w:rPr>
          <w:rFonts w:asciiTheme="minorHAnsi" w:hAnsiTheme="minorHAnsi" w:cstheme="minorHAnsi"/>
          <w:sz w:val="22"/>
          <w:szCs w:val="22"/>
        </w:rPr>
        <w:t>est affilié(</w:t>
      </w:r>
      <w:r w:rsidRPr="00B43AD4">
        <w:rPr>
          <w:rFonts w:asciiTheme="minorHAnsi" w:hAnsiTheme="minorHAnsi" w:cstheme="minorHAnsi"/>
          <w:i/>
          <w:iCs/>
          <w:sz w:val="22"/>
          <w:szCs w:val="22"/>
        </w:rPr>
        <w:t>e</w:t>
      </w:r>
      <w:r w:rsidRPr="00B43AD4">
        <w:rPr>
          <w:rFonts w:asciiTheme="minorHAnsi" w:hAnsiTheme="minorHAnsi" w:cstheme="minorHAnsi"/>
          <w:sz w:val="22"/>
          <w:szCs w:val="22"/>
        </w:rPr>
        <w:t>) à l’IRCANTEC.</w:t>
      </w:r>
    </w:p>
    <w:p w14:paraId="0E618AF5" w14:textId="77777777" w:rsidR="00763D51" w:rsidRPr="00960315" w:rsidRDefault="00763D51" w:rsidP="00960315">
      <w:pPr>
        <w:rPr>
          <w:rFonts w:asciiTheme="minorHAnsi" w:hAnsiTheme="minorHAnsi" w:cstheme="minorHAnsi"/>
          <w:sz w:val="22"/>
          <w:szCs w:val="22"/>
        </w:rPr>
      </w:pPr>
    </w:p>
    <w:p w14:paraId="4F1C9D30" w14:textId="1AE6CE5C" w:rsidR="00763D51" w:rsidRPr="00763D51" w:rsidRDefault="00763D51" w:rsidP="00960315">
      <w:pPr>
        <w:rPr>
          <w:rFonts w:asciiTheme="minorHAnsi" w:hAnsiTheme="minorHAnsi" w:cstheme="minorHAnsi"/>
          <w:b/>
          <w:sz w:val="22"/>
          <w:szCs w:val="22"/>
        </w:rPr>
      </w:pPr>
      <w:r w:rsidRPr="00763D51">
        <w:rPr>
          <w:rFonts w:asciiTheme="minorHAnsi" w:hAnsiTheme="minorHAnsi" w:cstheme="minorHAnsi"/>
          <w:b/>
          <w:sz w:val="22"/>
          <w:szCs w:val="22"/>
        </w:rPr>
        <w:t xml:space="preserve">Article </w:t>
      </w:r>
      <w:r w:rsidR="009C778E">
        <w:rPr>
          <w:rFonts w:asciiTheme="minorHAnsi" w:hAnsiTheme="minorHAnsi" w:cstheme="minorHAnsi"/>
          <w:b/>
          <w:sz w:val="22"/>
          <w:szCs w:val="22"/>
        </w:rPr>
        <w:t>6</w:t>
      </w:r>
    </w:p>
    <w:p w14:paraId="17C71F85" w14:textId="77777777" w:rsidR="00960315" w:rsidRPr="00960315" w:rsidRDefault="00960315" w:rsidP="00960315">
      <w:pPr>
        <w:rPr>
          <w:rFonts w:asciiTheme="minorHAnsi" w:hAnsiTheme="minorHAnsi" w:cstheme="minorHAnsi"/>
          <w:sz w:val="22"/>
          <w:szCs w:val="22"/>
        </w:rPr>
      </w:pPr>
      <w:r w:rsidRPr="00763D51">
        <w:rPr>
          <w:rFonts w:asciiTheme="minorHAnsi" w:hAnsiTheme="minorHAnsi" w:cstheme="minorHAnsi"/>
          <w:sz w:val="22"/>
          <w:szCs w:val="22"/>
          <w:highlight w:val="yellow"/>
        </w:rPr>
        <w:t>M……</w:t>
      </w:r>
      <w:r w:rsidR="00763D51" w:rsidRPr="00763D51">
        <w:rPr>
          <w:rFonts w:asciiTheme="minorHAnsi" w:hAnsiTheme="minorHAnsi" w:cstheme="minorHAnsi"/>
          <w:sz w:val="22"/>
          <w:szCs w:val="22"/>
          <w:highlight w:val="yellow"/>
        </w:rPr>
        <w:t>…</w:t>
      </w:r>
      <w:r w:rsidRPr="00763D51">
        <w:rPr>
          <w:rFonts w:asciiTheme="minorHAnsi" w:hAnsiTheme="minorHAnsi" w:cstheme="minorHAnsi"/>
          <w:sz w:val="22"/>
          <w:szCs w:val="22"/>
          <w:highlight w:val="yellow"/>
        </w:rPr>
        <w:t>..</w:t>
      </w:r>
      <w:r w:rsidRPr="00960315">
        <w:rPr>
          <w:rFonts w:asciiTheme="minorHAnsi" w:hAnsiTheme="minorHAnsi" w:cstheme="minorHAnsi"/>
          <w:sz w:val="22"/>
          <w:szCs w:val="22"/>
        </w:rPr>
        <w:t>est soumis (e) aux droits et obligations des foncti</w:t>
      </w:r>
      <w:r w:rsidR="00763D51">
        <w:rPr>
          <w:rFonts w:asciiTheme="minorHAnsi" w:hAnsiTheme="minorHAnsi" w:cstheme="minorHAnsi"/>
          <w:sz w:val="22"/>
          <w:szCs w:val="22"/>
        </w:rPr>
        <w:t xml:space="preserve">onnaires tels que définis par le Code général de la fonction publique </w:t>
      </w:r>
      <w:r w:rsidRPr="00960315">
        <w:rPr>
          <w:rFonts w:asciiTheme="minorHAnsi" w:hAnsiTheme="minorHAnsi" w:cstheme="minorHAnsi"/>
          <w:sz w:val="22"/>
          <w:szCs w:val="22"/>
        </w:rPr>
        <w:t>et par le décret n° 88-145 du 15 février 1988 susvisés.</w:t>
      </w:r>
    </w:p>
    <w:p w14:paraId="1C56EF39" w14:textId="77777777" w:rsidR="00960315" w:rsidRPr="00960315" w:rsidRDefault="00960315" w:rsidP="00960315">
      <w:pPr>
        <w:rPr>
          <w:rFonts w:asciiTheme="minorHAnsi" w:hAnsiTheme="minorHAnsi" w:cstheme="minorHAnsi"/>
          <w:sz w:val="22"/>
          <w:szCs w:val="22"/>
        </w:rPr>
      </w:pPr>
    </w:p>
    <w:p w14:paraId="4E241767" w14:textId="0C00760A" w:rsidR="00763D51" w:rsidRPr="00763D51" w:rsidRDefault="00763D51" w:rsidP="00960315">
      <w:pPr>
        <w:rPr>
          <w:rFonts w:asciiTheme="minorHAnsi" w:hAnsiTheme="minorHAnsi" w:cstheme="minorHAnsi"/>
          <w:b/>
          <w:sz w:val="22"/>
          <w:szCs w:val="22"/>
        </w:rPr>
      </w:pPr>
      <w:r w:rsidRPr="00763D51">
        <w:rPr>
          <w:rFonts w:asciiTheme="minorHAnsi" w:hAnsiTheme="minorHAnsi" w:cstheme="minorHAnsi"/>
          <w:b/>
          <w:sz w:val="22"/>
          <w:szCs w:val="22"/>
        </w:rPr>
        <w:t xml:space="preserve">Article </w:t>
      </w:r>
      <w:r w:rsidR="009C778E">
        <w:rPr>
          <w:rFonts w:asciiTheme="minorHAnsi" w:hAnsiTheme="minorHAnsi" w:cstheme="minorHAnsi"/>
          <w:b/>
          <w:sz w:val="22"/>
          <w:szCs w:val="22"/>
        </w:rPr>
        <w:t>7</w:t>
      </w:r>
    </w:p>
    <w:p w14:paraId="59A29F03" w14:textId="77777777" w:rsidR="00960315"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Le présent contrat est susceptible d’être rompu pour l’un des motifs suivants :</w:t>
      </w:r>
    </w:p>
    <w:p w14:paraId="4EBB12B3" w14:textId="77777777" w:rsidR="00763D51" w:rsidRPr="00960315" w:rsidRDefault="00763D51" w:rsidP="00960315">
      <w:pPr>
        <w:rPr>
          <w:rFonts w:asciiTheme="minorHAnsi" w:hAnsiTheme="minorHAnsi" w:cstheme="minorHAnsi"/>
          <w:sz w:val="22"/>
          <w:szCs w:val="22"/>
        </w:rPr>
      </w:pPr>
    </w:p>
    <w:p w14:paraId="79C94A58" w14:textId="0F504EDA" w:rsidR="00960315" w:rsidRPr="00763D51" w:rsidRDefault="00763D51" w:rsidP="00960315">
      <w:pPr>
        <w:rPr>
          <w:rFonts w:asciiTheme="minorHAnsi" w:hAnsiTheme="minorHAnsi" w:cstheme="minorHAnsi"/>
          <w:b/>
          <w:sz w:val="22"/>
          <w:szCs w:val="22"/>
        </w:rPr>
      </w:pPr>
      <w:r w:rsidRPr="00763D51">
        <w:rPr>
          <w:rFonts w:asciiTheme="minorHAnsi" w:hAnsiTheme="minorHAnsi" w:cstheme="minorHAnsi"/>
          <w:b/>
          <w:sz w:val="22"/>
          <w:szCs w:val="22"/>
        </w:rPr>
        <w:t>1-</w:t>
      </w:r>
      <w:r w:rsidR="00960315" w:rsidRPr="00763D51">
        <w:rPr>
          <w:rFonts w:asciiTheme="minorHAnsi" w:hAnsiTheme="minorHAnsi" w:cstheme="minorHAnsi"/>
          <w:b/>
          <w:sz w:val="22"/>
          <w:szCs w:val="22"/>
        </w:rPr>
        <w:t>Licenciement à l’initiative de l</w:t>
      </w:r>
      <w:r w:rsidR="000649F2">
        <w:rPr>
          <w:rFonts w:asciiTheme="minorHAnsi" w:hAnsiTheme="minorHAnsi" w:cstheme="minorHAnsi"/>
          <w:b/>
          <w:sz w:val="22"/>
          <w:szCs w:val="22"/>
        </w:rPr>
        <w:t xml:space="preserve">’autorité territoriale </w:t>
      </w:r>
    </w:p>
    <w:p w14:paraId="3A3612B2" w14:textId="77777777" w:rsidR="00960315" w:rsidRPr="00960315"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 xml:space="preserve">En cas de licenciement, </w:t>
      </w:r>
      <w:r w:rsidRPr="00763D51">
        <w:rPr>
          <w:rFonts w:asciiTheme="minorHAnsi" w:hAnsiTheme="minorHAnsi" w:cstheme="minorHAnsi"/>
          <w:sz w:val="22"/>
          <w:szCs w:val="22"/>
          <w:highlight w:val="yellow"/>
        </w:rPr>
        <w:t>M……………….</w:t>
      </w:r>
      <w:r w:rsidRPr="00960315">
        <w:rPr>
          <w:rFonts w:asciiTheme="minorHAnsi" w:hAnsiTheme="minorHAnsi" w:cstheme="minorHAnsi"/>
          <w:sz w:val="22"/>
          <w:szCs w:val="22"/>
        </w:rPr>
        <w:t xml:space="preserve">a droit à un préavis d’une durée de 2 mois. </w:t>
      </w:r>
    </w:p>
    <w:p w14:paraId="477812E7" w14:textId="77777777" w:rsidR="00763D51" w:rsidRDefault="00763D51" w:rsidP="00960315">
      <w:pPr>
        <w:rPr>
          <w:rFonts w:asciiTheme="minorHAnsi" w:hAnsiTheme="minorHAnsi" w:cstheme="minorHAnsi"/>
          <w:sz w:val="22"/>
          <w:szCs w:val="22"/>
        </w:rPr>
      </w:pPr>
    </w:p>
    <w:p w14:paraId="6479F265" w14:textId="77777777" w:rsidR="00960315" w:rsidRPr="00960315"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 xml:space="preserve">IMPORTANT : ces durées sont doublées pour les personnels handicapés mentionnés aux 1°, 2°, 3°, 4°, 9°, 10° et 11° de l'article L. 5212-13 du code du travail, dans la mesure où la reconnaissance du handicap aura été préalablement déclarée à l'employeur et dans des délais suffisants. </w:t>
      </w:r>
    </w:p>
    <w:p w14:paraId="3554FBA9" w14:textId="77777777" w:rsidR="00960315" w:rsidRPr="00960315" w:rsidRDefault="00960315" w:rsidP="00960315">
      <w:pPr>
        <w:rPr>
          <w:rFonts w:asciiTheme="minorHAnsi" w:hAnsiTheme="minorHAnsi" w:cstheme="minorHAnsi"/>
          <w:sz w:val="22"/>
          <w:szCs w:val="22"/>
        </w:rPr>
      </w:pPr>
    </w:p>
    <w:p w14:paraId="18475C9C" w14:textId="77777777" w:rsidR="00960315" w:rsidRPr="00960315"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 xml:space="preserve">L’attribution du préavis tel que déterminé ci-dessus est toutefois conditionnée par l’application des dispositions de la réglementation en vigueur au moment de la rupture du contrat. Il en est de même pour l’attribution de l’indemnité de licenciement. </w:t>
      </w:r>
    </w:p>
    <w:p w14:paraId="04B89AD3" w14:textId="77777777" w:rsidR="00960315" w:rsidRPr="00960315" w:rsidRDefault="00960315" w:rsidP="00960315">
      <w:pPr>
        <w:rPr>
          <w:rFonts w:asciiTheme="minorHAnsi" w:hAnsiTheme="minorHAnsi" w:cstheme="minorHAnsi"/>
          <w:sz w:val="22"/>
          <w:szCs w:val="22"/>
        </w:rPr>
      </w:pPr>
    </w:p>
    <w:p w14:paraId="39185570" w14:textId="77777777" w:rsidR="00960315" w:rsidRPr="00960315"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 xml:space="preserve">Le préavis ne s’applique pas aux cas de licenciement prévus à l’article 4 et au titre IX du décret du 15 février 1988 : licenciement en cours de la période d’essai, licenciement au terme de la période d’essai, licenciement pour motif disciplinaire. </w:t>
      </w:r>
    </w:p>
    <w:p w14:paraId="759279C8" w14:textId="77777777" w:rsidR="00960315" w:rsidRPr="00960315" w:rsidRDefault="00960315" w:rsidP="00960315">
      <w:pPr>
        <w:rPr>
          <w:rFonts w:asciiTheme="minorHAnsi" w:hAnsiTheme="minorHAnsi" w:cstheme="minorHAnsi"/>
          <w:sz w:val="22"/>
          <w:szCs w:val="22"/>
        </w:rPr>
      </w:pPr>
    </w:p>
    <w:p w14:paraId="0F56F488" w14:textId="1F3A0D51" w:rsidR="009C778E"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 xml:space="preserve">Le licenciement est notifié par lettre recommandée avec accusé de réception ou par lettre remise en main propre contre décharge. </w:t>
      </w:r>
    </w:p>
    <w:p w14:paraId="111DAC9A" w14:textId="77777777" w:rsidR="009C778E" w:rsidRDefault="009C778E">
      <w:pPr>
        <w:rPr>
          <w:rFonts w:asciiTheme="minorHAnsi" w:hAnsiTheme="minorHAnsi" w:cstheme="minorHAnsi"/>
          <w:sz w:val="22"/>
          <w:szCs w:val="22"/>
        </w:rPr>
      </w:pPr>
      <w:r>
        <w:rPr>
          <w:rFonts w:asciiTheme="minorHAnsi" w:hAnsiTheme="minorHAnsi" w:cstheme="minorHAnsi"/>
          <w:sz w:val="22"/>
          <w:szCs w:val="22"/>
        </w:rPr>
        <w:br w:type="page"/>
      </w:r>
    </w:p>
    <w:p w14:paraId="284F8AE1" w14:textId="77777777" w:rsidR="00960315" w:rsidRPr="00763D51" w:rsidRDefault="00763D51" w:rsidP="00960315">
      <w:pPr>
        <w:rPr>
          <w:rFonts w:asciiTheme="minorHAnsi" w:hAnsiTheme="minorHAnsi" w:cstheme="minorHAnsi"/>
          <w:b/>
          <w:sz w:val="22"/>
          <w:szCs w:val="22"/>
        </w:rPr>
      </w:pPr>
      <w:r w:rsidRPr="00763D51">
        <w:rPr>
          <w:rFonts w:asciiTheme="minorHAnsi" w:hAnsiTheme="minorHAnsi" w:cstheme="minorHAnsi"/>
          <w:b/>
          <w:sz w:val="22"/>
          <w:szCs w:val="22"/>
        </w:rPr>
        <w:lastRenderedPageBreak/>
        <w:t>2-</w:t>
      </w:r>
      <w:r w:rsidR="00960315" w:rsidRPr="00763D51">
        <w:rPr>
          <w:rFonts w:asciiTheme="minorHAnsi" w:hAnsiTheme="minorHAnsi" w:cstheme="minorHAnsi"/>
          <w:b/>
          <w:sz w:val="22"/>
          <w:szCs w:val="22"/>
        </w:rPr>
        <w:t>Démission du co-contractant</w:t>
      </w:r>
    </w:p>
    <w:p w14:paraId="0E8FA2F2" w14:textId="5C656536" w:rsidR="00960315" w:rsidRPr="00960315"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La démission doit être clairement exprimée par lettre recommandée avec accusé de réception.</w:t>
      </w:r>
    </w:p>
    <w:p w14:paraId="376AE326" w14:textId="77777777" w:rsidR="00960315" w:rsidRPr="00960315" w:rsidRDefault="00960315" w:rsidP="00960315">
      <w:pPr>
        <w:rPr>
          <w:rFonts w:asciiTheme="minorHAnsi" w:hAnsiTheme="minorHAnsi" w:cstheme="minorHAnsi"/>
          <w:sz w:val="22"/>
          <w:szCs w:val="22"/>
        </w:rPr>
      </w:pPr>
      <w:r w:rsidRPr="00763D51">
        <w:rPr>
          <w:rFonts w:asciiTheme="minorHAnsi" w:hAnsiTheme="minorHAnsi" w:cstheme="minorHAnsi"/>
          <w:sz w:val="22"/>
          <w:szCs w:val="22"/>
          <w:highlight w:val="yellow"/>
        </w:rPr>
        <w:t>M………..</w:t>
      </w:r>
      <w:r w:rsidRPr="00960315">
        <w:rPr>
          <w:rFonts w:asciiTheme="minorHAnsi" w:hAnsiTheme="minorHAnsi" w:cstheme="minorHAnsi"/>
          <w:sz w:val="22"/>
          <w:szCs w:val="22"/>
        </w:rPr>
        <w:t xml:space="preserve">est tenu (e) de respecter un préavis d’une durée de 2 mois. </w:t>
      </w:r>
    </w:p>
    <w:p w14:paraId="1A98FC5A" w14:textId="77777777" w:rsidR="00960315" w:rsidRDefault="00960315" w:rsidP="00960315">
      <w:pPr>
        <w:rPr>
          <w:rFonts w:asciiTheme="minorHAnsi" w:hAnsiTheme="minorHAnsi" w:cstheme="minorHAnsi"/>
          <w:sz w:val="22"/>
          <w:szCs w:val="22"/>
        </w:rPr>
      </w:pPr>
    </w:p>
    <w:p w14:paraId="144617D0" w14:textId="77777777" w:rsidR="009C778E" w:rsidRPr="008D4846" w:rsidRDefault="009C778E" w:rsidP="009C778E">
      <w:pPr>
        <w:rPr>
          <w:rFonts w:asciiTheme="minorHAnsi" w:hAnsiTheme="minorHAnsi" w:cstheme="minorHAnsi"/>
          <w:b/>
          <w:bCs/>
          <w:sz w:val="22"/>
          <w:szCs w:val="22"/>
        </w:rPr>
      </w:pPr>
      <w:bookmarkStart w:id="1" w:name="_Hlk147420936"/>
      <w:r w:rsidRPr="008D4846">
        <w:rPr>
          <w:rFonts w:asciiTheme="minorHAnsi" w:hAnsiTheme="minorHAnsi" w:cstheme="minorHAnsi"/>
          <w:b/>
          <w:bCs/>
          <w:sz w:val="22"/>
          <w:szCs w:val="22"/>
        </w:rPr>
        <w:t xml:space="preserve">3- Autres modalités de fin du contrat : </w:t>
      </w:r>
    </w:p>
    <w:p w14:paraId="600C4247" w14:textId="77777777" w:rsidR="009C778E" w:rsidRPr="008D4846" w:rsidRDefault="009C778E" w:rsidP="009C778E">
      <w:pPr>
        <w:rPr>
          <w:rFonts w:asciiTheme="minorHAnsi" w:hAnsiTheme="minorHAnsi" w:cstheme="minorHAnsi"/>
          <w:sz w:val="22"/>
          <w:szCs w:val="22"/>
        </w:rPr>
      </w:pPr>
      <w:r w:rsidRPr="008D4846">
        <w:rPr>
          <w:rFonts w:asciiTheme="minorHAnsi" w:hAnsiTheme="minorHAnsi" w:cstheme="minorHAnsi"/>
          <w:sz w:val="22"/>
          <w:szCs w:val="22"/>
        </w:rPr>
        <w:t xml:space="preserve">La fin du contrat peut également intervenir pour les motifs suivants : </w:t>
      </w:r>
    </w:p>
    <w:p w14:paraId="51579514" w14:textId="04278DFB" w:rsidR="009C778E" w:rsidRPr="008D4846" w:rsidRDefault="009C778E" w:rsidP="009C778E">
      <w:pPr>
        <w:rPr>
          <w:rFonts w:asciiTheme="minorHAnsi" w:hAnsiTheme="minorHAnsi" w:cstheme="minorHAnsi"/>
          <w:sz w:val="22"/>
          <w:szCs w:val="22"/>
        </w:rPr>
      </w:pPr>
      <w:r w:rsidRPr="008D4846">
        <w:rPr>
          <w:rFonts w:asciiTheme="minorHAnsi" w:hAnsiTheme="minorHAnsi" w:cstheme="minorHAnsi"/>
          <w:sz w:val="22"/>
          <w:szCs w:val="22"/>
        </w:rPr>
        <w:t>-</w:t>
      </w:r>
      <w:r w:rsidR="00286D04">
        <w:rPr>
          <w:rFonts w:asciiTheme="minorHAnsi" w:hAnsiTheme="minorHAnsi" w:cstheme="minorHAnsi"/>
          <w:sz w:val="22"/>
          <w:szCs w:val="22"/>
        </w:rPr>
        <w:t xml:space="preserve"> </w:t>
      </w:r>
      <w:r w:rsidRPr="008D4846">
        <w:rPr>
          <w:rFonts w:asciiTheme="minorHAnsi" w:hAnsiTheme="minorHAnsi" w:cstheme="minorHAnsi"/>
          <w:sz w:val="22"/>
          <w:szCs w:val="22"/>
        </w:rPr>
        <w:t xml:space="preserve">le non-renouvellement du contrat : article 38-1 du décret n° 88-145 précité ; </w:t>
      </w:r>
    </w:p>
    <w:p w14:paraId="27FF00B3" w14:textId="7C7E9B57" w:rsidR="009C778E" w:rsidRPr="008D4846" w:rsidRDefault="009C778E" w:rsidP="009C778E">
      <w:pPr>
        <w:rPr>
          <w:rFonts w:asciiTheme="minorHAnsi" w:hAnsiTheme="minorHAnsi" w:cstheme="minorHAnsi"/>
          <w:sz w:val="22"/>
          <w:szCs w:val="22"/>
        </w:rPr>
      </w:pPr>
      <w:r w:rsidRPr="008D4846">
        <w:rPr>
          <w:rFonts w:asciiTheme="minorHAnsi" w:hAnsiTheme="minorHAnsi" w:cstheme="minorHAnsi"/>
          <w:sz w:val="22"/>
          <w:szCs w:val="22"/>
        </w:rPr>
        <w:t>-</w:t>
      </w:r>
      <w:r w:rsidR="00286D04">
        <w:rPr>
          <w:rFonts w:asciiTheme="minorHAnsi" w:hAnsiTheme="minorHAnsi" w:cstheme="minorHAnsi"/>
          <w:sz w:val="22"/>
          <w:szCs w:val="22"/>
        </w:rPr>
        <w:t xml:space="preserve"> </w:t>
      </w:r>
      <w:r w:rsidRPr="008D4846">
        <w:rPr>
          <w:rFonts w:asciiTheme="minorHAnsi" w:hAnsiTheme="minorHAnsi" w:cstheme="minorHAnsi"/>
          <w:sz w:val="22"/>
          <w:szCs w:val="22"/>
        </w:rPr>
        <w:t xml:space="preserve">le non-renouvellement du titre de séjour (pour les ressortissants étrangers) : article 39-1 du décret n° 88-145 précité ; </w:t>
      </w:r>
    </w:p>
    <w:p w14:paraId="7CCAA419" w14:textId="201A4B8C" w:rsidR="009C778E" w:rsidRPr="008D4846" w:rsidRDefault="009C778E" w:rsidP="009C778E">
      <w:pPr>
        <w:rPr>
          <w:rFonts w:asciiTheme="minorHAnsi" w:hAnsiTheme="minorHAnsi" w:cstheme="minorHAnsi"/>
          <w:sz w:val="22"/>
          <w:szCs w:val="22"/>
        </w:rPr>
      </w:pPr>
      <w:r w:rsidRPr="008D4846">
        <w:rPr>
          <w:rFonts w:asciiTheme="minorHAnsi" w:hAnsiTheme="minorHAnsi" w:cstheme="minorHAnsi"/>
          <w:sz w:val="22"/>
          <w:szCs w:val="22"/>
        </w:rPr>
        <w:t>-</w:t>
      </w:r>
      <w:r w:rsidR="00286D04">
        <w:rPr>
          <w:rFonts w:asciiTheme="minorHAnsi" w:hAnsiTheme="minorHAnsi" w:cstheme="minorHAnsi"/>
          <w:sz w:val="22"/>
          <w:szCs w:val="22"/>
        </w:rPr>
        <w:t xml:space="preserve"> </w:t>
      </w:r>
      <w:r w:rsidRPr="008D4846">
        <w:rPr>
          <w:rFonts w:asciiTheme="minorHAnsi" w:hAnsiTheme="minorHAnsi" w:cstheme="minorHAnsi"/>
          <w:sz w:val="22"/>
          <w:szCs w:val="22"/>
        </w:rPr>
        <w:t xml:space="preserve">la déchéance des droits civiques : article 39-1 du décret n° 88-145 précité ; </w:t>
      </w:r>
    </w:p>
    <w:p w14:paraId="05064175" w14:textId="2BD105EA" w:rsidR="009C778E" w:rsidRDefault="009C778E" w:rsidP="009C778E">
      <w:pPr>
        <w:rPr>
          <w:rFonts w:asciiTheme="minorHAnsi" w:hAnsiTheme="minorHAnsi" w:cstheme="minorHAnsi"/>
          <w:sz w:val="22"/>
          <w:szCs w:val="22"/>
        </w:rPr>
      </w:pPr>
      <w:r w:rsidRPr="008D4846">
        <w:rPr>
          <w:rFonts w:asciiTheme="minorHAnsi" w:hAnsiTheme="minorHAnsi" w:cstheme="minorHAnsi"/>
          <w:sz w:val="22"/>
          <w:szCs w:val="22"/>
        </w:rPr>
        <w:t>-</w:t>
      </w:r>
      <w:r w:rsidR="00286D04">
        <w:rPr>
          <w:rFonts w:asciiTheme="minorHAnsi" w:hAnsiTheme="minorHAnsi" w:cstheme="minorHAnsi"/>
          <w:sz w:val="22"/>
          <w:szCs w:val="22"/>
        </w:rPr>
        <w:t xml:space="preserve"> </w:t>
      </w:r>
      <w:r w:rsidRPr="008D4846">
        <w:rPr>
          <w:rFonts w:asciiTheme="minorHAnsi" w:hAnsiTheme="minorHAnsi" w:cstheme="minorHAnsi"/>
          <w:sz w:val="22"/>
          <w:szCs w:val="22"/>
        </w:rPr>
        <w:t xml:space="preserve">l'interdiction d'exercer un emploi public prononcée par décision de justice : article 39-1 du décret n° 88-145 précité ; </w:t>
      </w:r>
    </w:p>
    <w:p w14:paraId="5C09C80B" w14:textId="0CDCA380" w:rsidR="009C778E" w:rsidRPr="008D4846" w:rsidRDefault="009C778E" w:rsidP="009C778E">
      <w:pPr>
        <w:rPr>
          <w:rFonts w:asciiTheme="minorHAnsi" w:hAnsiTheme="minorHAnsi" w:cstheme="minorHAnsi"/>
          <w:sz w:val="22"/>
          <w:szCs w:val="22"/>
        </w:rPr>
      </w:pPr>
      <w:r>
        <w:rPr>
          <w:rFonts w:asciiTheme="minorHAnsi" w:hAnsiTheme="minorHAnsi" w:cstheme="minorHAnsi"/>
          <w:sz w:val="22"/>
          <w:szCs w:val="22"/>
        </w:rPr>
        <w:t>-</w:t>
      </w:r>
      <w:r w:rsidR="00286D04">
        <w:rPr>
          <w:rFonts w:asciiTheme="minorHAnsi" w:hAnsiTheme="minorHAnsi" w:cstheme="minorHAnsi"/>
          <w:sz w:val="22"/>
          <w:szCs w:val="22"/>
        </w:rPr>
        <w:t xml:space="preserve"> </w:t>
      </w:r>
      <w:r>
        <w:rPr>
          <w:rFonts w:asciiTheme="minorHAnsi" w:hAnsiTheme="minorHAnsi" w:cstheme="minorHAnsi"/>
          <w:sz w:val="22"/>
          <w:szCs w:val="22"/>
        </w:rPr>
        <w:t xml:space="preserve">la rupture conventionnelle : articles 49 bis à 49 decies du décret n° 88-145 précité ; </w:t>
      </w:r>
    </w:p>
    <w:p w14:paraId="7E4C4414" w14:textId="59379CF0" w:rsidR="009C778E" w:rsidRPr="008D4846" w:rsidRDefault="009C778E" w:rsidP="009C778E">
      <w:pPr>
        <w:rPr>
          <w:rFonts w:asciiTheme="minorHAnsi" w:hAnsiTheme="minorHAnsi" w:cstheme="minorHAnsi"/>
          <w:sz w:val="22"/>
          <w:szCs w:val="22"/>
        </w:rPr>
      </w:pPr>
      <w:r w:rsidRPr="008D4846">
        <w:rPr>
          <w:rFonts w:asciiTheme="minorHAnsi" w:hAnsiTheme="minorHAnsi" w:cstheme="minorHAnsi"/>
          <w:sz w:val="22"/>
          <w:szCs w:val="22"/>
        </w:rPr>
        <w:t>-</w:t>
      </w:r>
      <w:r w:rsidR="00286D04">
        <w:rPr>
          <w:rFonts w:asciiTheme="minorHAnsi" w:hAnsiTheme="minorHAnsi" w:cstheme="minorHAnsi"/>
          <w:sz w:val="22"/>
          <w:szCs w:val="22"/>
        </w:rPr>
        <w:t xml:space="preserve"> </w:t>
      </w:r>
      <w:r w:rsidRPr="008D4846">
        <w:rPr>
          <w:rFonts w:asciiTheme="minorHAnsi" w:hAnsiTheme="minorHAnsi" w:cstheme="minorHAnsi"/>
          <w:sz w:val="22"/>
          <w:szCs w:val="22"/>
        </w:rPr>
        <w:t>l’admission à la retraite.</w:t>
      </w:r>
    </w:p>
    <w:bookmarkEnd w:id="1"/>
    <w:p w14:paraId="7A15D079" w14:textId="77777777" w:rsidR="00763D51" w:rsidRPr="00960315" w:rsidRDefault="00763D51" w:rsidP="00960315">
      <w:pPr>
        <w:rPr>
          <w:rFonts w:asciiTheme="minorHAnsi" w:hAnsiTheme="minorHAnsi" w:cstheme="minorHAnsi"/>
          <w:sz w:val="22"/>
          <w:szCs w:val="22"/>
        </w:rPr>
      </w:pPr>
    </w:p>
    <w:p w14:paraId="31EBB29C" w14:textId="024549A0" w:rsidR="00763D51" w:rsidRPr="00763D51" w:rsidRDefault="00763D51" w:rsidP="00960315">
      <w:pPr>
        <w:rPr>
          <w:rFonts w:asciiTheme="minorHAnsi" w:hAnsiTheme="minorHAnsi" w:cstheme="minorHAnsi"/>
          <w:b/>
          <w:sz w:val="22"/>
          <w:szCs w:val="22"/>
        </w:rPr>
      </w:pPr>
      <w:r w:rsidRPr="00763D51">
        <w:rPr>
          <w:rFonts w:asciiTheme="minorHAnsi" w:hAnsiTheme="minorHAnsi" w:cstheme="minorHAnsi"/>
          <w:b/>
          <w:sz w:val="22"/>
          <w:szCs w:val="22"/>
        </w:rPr>
        <w:t xml:space="preserve">Article </w:t>
      </w:r>
      <w:r w:rsidR="009C778E">
        <w:rPr>
          <w:rFonts w:asciiTheme="minorHAnsi" w:hAnsiTheme="minorHAnsi" w:cstheme="minorHAnsi"/>
          <w:b/>
          <w:sz w:val="22"/>
          <w:szCs w:val="22"/>
        </w:rPr>
        <w:t>8</w:t>
      </w:r>
    </w:p>
    <w:p w14:paraId="3A2FDFDE" w14:textId="77777777" w:rsidR="00960315" w:rsidRPr="00960315"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 xml:space="preserve">A l'expiration du contrat, </w:t>
      </w:r>
      <w:r w:rsidRPr="00763D51">
        <w:rPr>
          <w:rFonts w:asciiTheme="minorHAnsi" w:hAnsiTheme="minorHAnsi" w:cstheme="minorHAnsi"/>
          <w:sz w:val="22"/>
          <w:szCs w:val="22"/>
          <w:highlight w:val="yellow"/>
        </w:rPr>
        <w:t>M. ……….</w:t>
      </w:r>
      <w:r w:rsidRPr="00960315">
        <w:rPr>
          <w:rFonts w:asciiTheme="minorHAnsi" w:hAnsiTheme="minorHAnsi" w:cstheme="minorHAnsi"/>
          <w:sz w:val="22"/>
          <w:szCs w:val="22"/>
        </w:rPr>
        <w:t xml:space="preserve"> se verra délivrer un certificat qui contient les mentions suivantes :</w:t>
      </w:r>
    </w:p>
    <w:p w14:paraId="59AC0F47" w14:textId="1B8D5AC4" w:rsidR="00960315" w:rsidRPr="009C778E" w:rsidRDefault="009C778E" w:rsidP="009C778E">
      <w:pPr>
        <w:rPr>
          <w:rFonts w:asciiTheme="minorHAnsi" w:hAnsiTheme="minorHAnsi" w:cstheme="minorHAnsi"/>
          <w:sz w:val="22"/>
          <w:szCs w:val="22"/>
        </w:rPr>
      </w:pPr>
      <w:r w:rsidRPr="009C778E">
        <w:rPr>
          <w:rFonts w:asciiTheme="minorHAnsi" w:hAnsiTheme="minorHAnsi" w:cstheme="minorHAnsi"/>
          <w:sz w:val="22"/>
          <w:szCs w:val="22"/>
        </w:rPr>
        <w:t>-</w:t>
      </w:r>
      <w:r>
        <w:rPr>
          <w:rFonts w:asciiTheme="minorHAnsi" w:hAnsiTheme="minorHAnsi" w:cstheme="minorHAnsi"/>
          <w:sz w:val="22"/>
          <w:szCs w:val="22"/>
        </w:rPr>
        <w:t xml:space="preserve"> </w:t>
      </w:r>
      <w:r w:rsidR="00960315" w:rsidRPr="009C778E">
        <w:rPr>
          <w:rFonts w:asciiTheme="minorHAnsi" w:hAnsiTheme="minorHAnsi" w:cstheme="minorHAnsi"/>
          <w:sz w:val="22"/>
          <w:szCs w:val="22"/>
        </w:rPr>
        <w:t>la date de recrutement de l'agent et celle de fin de contrat ;</w:t>
      </w:r>
    </w:p>
    <w:p w14:paraId="38D30982" w14:textId="28928E34" w:rsidR="00960315" w:rsidRPr="009C778E" w:rsidRDefault="009C778E" w:rsidP="009C778E">
      <w:pPr>
        <w:rPr>
          <w:rFonts w:asciiTheme="minorHAnsi" w:hAnsiTheme="minorHAnsi" w:cstheme="minorHAnsi"/>
          <w:sz w:val="22"/>
          <w:szCs w:val="22"/>
        </w:rPr>
      </w:pPr>
      <w:r>
        <w:rPr>
          <w:rFonts w:asciiTheme="minorHAnsi" w:hAnsiTheme="minorHAnsi" w:cstheme="minorHAnsi"/>
          <w:sz w:val="22"/>
          <w:szCs w:val="22"/>
        </w:rPr>
        <w:t xml:space="preserve">- </w:t>
      </w:r>
      <w:r w:rsidR="00960315" w:rsidRPr="009C778E">
        <w:rPr>
          <w:rFonts w:asciiTheme="minorHAnsi" w:hAnsiTheme="minorHAnsi" w:cstheme="minorHAnsi"/>
          <w:sz w:val="22"/>
          <w:szCs w:val="22"/>
        </w:rPr>
        <w:t>les fonctions occupées par l'agent, la catégorie hiérarchique dont elles relèvent et la durée pendant laquelle elles ont été effectivement exercées ;</w:t>
      </w:r>
    </w:p>
    <w:p w14:paraId="13209D97" w14:textId="048D525C" w:rsidR="00960315" w:rsidRPr="009C778E" w:rsidRDefault="009C778E" w:rsidP="009C778E">
      <w:pPr>
        <w:rPr>
          <w:rFonts w:asciiTheme="minorHAnsi" w:hAnsiTheme="minorHAnsi" w:cstheme="minorHAnsi"/>
          <w:sz w:val="22"/>
          <w:szCs w:val="22"/>
        </w:rPr>
      </w:pPr>
      <w:r>
        <w:rPr>
          <w:rFonts w:asciiTheme="minorHAnsi" w:hAnsiTheme="minorHAnsi" w:cstheme="minorHAnsi"/>
          <w:sz w:val="22"/>
          <w:szCs w:val="22"/>
        </w:rPr>
        <w:t xml:space="preserve">- </w:t>
      </w:r>
      <w:r w:rsidR="00960315" w:rsidRPr="009C778E">
        <w:rPr>
          <w:rFonts w:asciiTheme="minorHAnsi" w:hAnsiTheme="minorHAnsi" w:cstheme="minorHAnsi"/>
          <w:sz w:val="22"/>
          <w:szCs w:val="22"/>
        </w:rPr>
        <w:t>le cas échéant, les périodes de congés non assimilées à des périodes de travail effectif.</w:t>
      </w:r>
    </w:p>
    <w:p w14:paraId="654A69C4" w14:textId="77777777" w:rsidR="00960315" w:rsidRDefault="00960315" w:rsidP="00960315">
      <w:pPr>
        <w:rPr>
          <w:rFonts w:asciiTheme="minorHAnsi" w:hAnsiTheme="minorHAnsi" w:cstheme="minorHAnsi"/>
          <w:sz w:val="22"/>
          <w:szCs w:val="22"/>
        </w:rPr>
      </w:pPr>
    </w:p>
    <w:p w14:paraId="6B3E1BF7" w14:textId="1E052C72" w:rsidR="006F4BFD" w:rsidRPr="006F4BFD" w:rsidRDefault="006F4BFD" w:rsidP="006F4BFD">
      <w:pPr>
        <w:rPr>
          <w:rFonts w:ascii="Calibri" w:eastAsia="Times New Roman" w:hAnsi="Calibri" w:cs="Calibri"/>
          <w:b/>
          <w:bCs/>
          <w:sz w:val="22"/>
          <w:szCs w:val="22"/>
          <w:lang w:eastAsia="fr-FR"/>
        </w:rPr>
      </w:pPr>
      <w:bookmarkStart w:id="2" w:name="_Hlk148010255"/>
      <w:r w:rsidRPr="006F4BFD">
        <w:rPr>
          <w:rFonts w:ascii="Calibri" w:eastAsia="Times New Roman" w:hAnsi="Calibri" w:cs="Calibri"/>
          <w:b/>
          <w:bCs/>
          <w:sz w:val="22"/>
          <w:szCs w:val="22"/>
          <w:lang w:eastAsia="fr-FR"/>
        </w:rPr>
        <w:t xml:space="preserve">Article </w:t>
      </w:r>
      <w:r>
        <w:rPr>
          <w:rFonts w:ascii="Calibri" w:eastAsia="Times New Roman" w:hAnsi="Calibri" w:cs="Calibri"/>
          <w:b/>
          <w:bCs/>
          <w:sz w:val="22"/>
          <w:szCs w:val="22"/>
          <w:lang w:eastAsia="fr-FR"/>
        </w:rPr>
        <w:t>9</w:t>
      </w:r>
    </w:p>
    <w:p w14:paraId="48C3B303" w14:textId="08D6C112" w:rsidR="006F4BFD" w:rsidRPr="006F4BFD" w:rsidRDefault="006F4BFD" w:rsidP="006F4BFD">
      <w:pPr>
        <w:rPr>
          <w:rFonts w:ascii="Calibri" w:eastAsia="Calibri" w:hAnsi="Calibri"/>
          <w:sz w:val="22"/>
          <w:szCs w:val="22"/>
          <w14:ligatures w14:val="standardContextual"/>
        </w:rPr>
      </w:pPr>
      <w:r w:rsidRPr="006F4BFD">
        <w:rPr>
          <w:rFonts w:ascii="Calibri" w:eastAsia="Calibri" w:hAnsi="Calibri"/>
          <w:sz w:val="22"/>
          <w:szCs w:val="22"/>
          <w14:ligatures w14:val="standardContextual"/>
        </w:rPr>
        <w:t>Conformément au</w:t>
      </w:r>
      <w:r w:rsidR="004F2EF3">
        <w:rPr>
          <w:rFonts w:ascii="Calibri" w:eastAsia="Calibri" w:hAnsi="Calibri"/>
          <w:sz w:val="22"/>
          <w:szCs w:val="22"/>
          <w14:ligatures w14:val="standardContextual"/>
        </w:rPr>
        <w:t>x articles R. 115-2 à R. 115-11 du Code général de la fonction publique</w:t>
      </w:r>
      <w:r w:rsidRPr="006F4BFD">
        <w:rPr>
          <w:rFonts w:ascii="Calibri" w:eastAsia="Calibri" w:hAnsi="Calibri"/>
          <w:sz w:val="22"/>
          <w:szCs w:val="22"/>
          <w14:ligatures w14:val="standardContextual"/>
        </w:rPr>
        <w:t>, apparaissent en annexe les dispositions législatives et réglementaires générales concernant :</w:t>
      </w:r>
    </w:p>
    <w:p w14:paraId="16B763AB" w14:textId="77777777" w:rsidR="006F4BFD" w:rsidRPr="006F4BFD" w:rsidRDefault="006F4BFD" w:rsidP="006F4BFD">
      <w:pPr>
        <w:rPr>
          <w:rFonts w:ascii="Calibri" w:eastAsia="Calibri" w:hAnsi="Calibri"/>
          <w:sz w:val="22"/>
          <w:szCs w:val="22"/>
          <w14:ligatures w14:val="standardContextual"/>
        </w:rPr>
      </w:pPr>
      <w:r w:rsidRPr="006F4BFD">
        <w:rPr>
          <w:rFonts w:ascii="Calibri" w:eastAsia="Calibri" w:hAnsi="Calibri"/>
          <w:sz w:val="22"/>
          <w:szCs w:val="22"/>
          <w14:ligatures w14:val="standardContextual"/>
        </w:rPr>
        <w:t>- les droits en matière de durée de travail, d'organisation du travail ainsi qu’en matière d'heures supplémentaires ;</w:t>
      </w:r>
    </w:p>
    <w:p w14:paraId="147747FA" w14:textId="77777777" w:rsidR="006F4BFD" w:rsidRPr="006F4BFD" w:rsidRDefault="006F4BFD" w:rsidP="006F4BFD">
      <w:pPr>
        <w:rPr>
          <w:rFonts w:ascii="Calibri" w:eastAsia="Calibri" w:hAnsi="Calibri"/>
          <w:sz w:val="22"/>
          <w:szCs w:val="22"/>
          <w14:ligatures w14:val="standardContextual"/>
        </w:rPr>
      </w:pPr>
      <w:r w:rsidRPr="006F4BFD">
        <w:rPr>
          <w:rFonts w:ascii="Calibri" w:eastAsia="Calibri" w:hAnsi="Calibri"/>
          <w:sz w:val="22"/>
          <w:szCs w:val="22"/>
          <w14:ligatures w14:val="standardContextual"/>
        </w:rPr>
        <w:t>- les droits à congés rémunérés ;</w:t>
      </w:r>
    </w:p>
    <w:p w14:paraId="3F1105C8" w14:textId="77777777" w:rsidR="006F4BFD" w:rsidRPr="006F4BFD" w:rsidRDefault="006F4BFD" w:rsidP="006F4BFD">
      <w:pPr>
        <w:rPr>
          <w:rFonts w:ascii="Calibri" w:eastAsia="Calibri" w:hAnsi="Calibri"/>
          <w:sz w:val="22"/>
          <w:szCs w:val="22"/>
          <w14:ligatures w14:val="standardContextual"/>
        </w:rPr>
      </w:pPr>
      <w:r w:rsidRPr="006F4BFD">
        <w:rPr>
          <w:rFonts w:ascii="Calibri" w:eastAsia="Calibri" w:hAnsi="Calibri"/>
          <w:sz w:val="22"/>
          <w:szCs w:val="22"/>
          <w14:ligatures w14:val="standardContextual"/>
        </w:rPr>
        <w:t>- les droits à la formation ;</w:t>
      </w:r>
    </w:p>
    <w:p w14:paraId="0B1799D5" w14:textId="77777777" w:rsidR="006F4BFD" w:rsidRPr="006F4BFD" w:rsidRDefault="006F4BFD" w:rsidP="006F4BFD">
      <w:pPr>
        <w:rPr>
          <w:rFonts w:ascii="Calibri" w:eastAsia="Calibri" w:hAnsi="Calibri"/>
          <w:sz w:val="22"/>
          <w:szCs w:val="22"/>
          <w14:ligatures w14:val="standardContextual"/>
        </w:rPr>
      </w:pPr>
      <w:r w:rsidRPr="006F4BFD">
        <w:rPr>
          <w:rFonts w:ascii="Calibri" w:eastAsia="Calibri" w:hAnsi="Calibri"/>
          <w:sz w:val="22"/>
          <w:szCs w:val="22"/>
          <w14:ligatures w14:val="standardContextual"/>
        </w:rPr>
        <w:t>- les droits en matière de protection sociale ;</w:t>
      </w:r>
      <w:bookmarkEnd w:id="2"/>
    </w:p>
    <w:p w14:paraId="72C88214" w14:textId="77777777" w:rsidR="00B80F47" w:rsidRPr="00960315" w:rsidRDefault="00B80F47" w:rsidP="00960315">
      <w:pPr>
        <w:rPr>
          <w:rFonts w:asciiTheme="minorHAnsi" w:hAnsiTheme="minorHAnsi" w:cstheme="minorHAnsi"/>
          <w:sz w:val="22"/>
          <w:szCs w:val="22"/>
        </w:rPr>
      </w:pPr>
    </w:p>
    <w:p w14:paraId="11333F77" w14:textId="4A50C704" w:rsidR="00B244C8" w:rsidRPr="00B244C8" w:rsidRDefault="00763D51" w:rsidP="00F36660">
      <w:pPr>
        <w:rPr>
          <w:rFonts w:asciiTheme="minorHAnsi" w:hAnsiTheme="minorHAnsi" w:cstheme="minorHAnsi"/>
          <w:b/>
          <w:sz w:val="22"/>
          <w:szCs w:val="22"/>
        </w:rPr>
      </w:pPr>
      <w:r>
        <w:rPr>
          <w:rFonts w:asciiTheme="minorHAnsi" w:hAnsiTheme="minorHAnsi" w:cstheme="minorHAnsi"/>
          <w:b/>
          <w:sz w:val="22"/>
          <w:szCs w:val="22"/>
        </w:rPr>
        <w:t xml:space="preserve">Article </w:t>
      </w:r>
      <w:r w:rsidR="006F4BFD">
        <w:rPr>
          <w:rFonts w:asciiTheme="minorHAnsi" w:hAnsiTheme="minorHAnsi" w:cstheme="minorHAnsi"/>
          <w:b/>
          <w:sz w:val="22"/>
          <w:szCs w:val="22"/>
        </w:rPr>
        <w:t>10</w:t>
      </w:r>
    </w:p>
    <w:p w14:paraId="761677FE" w14:textId="77777777"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Le présent contrat sera transmis au représentant de l’Etat, au</w:t>
      </w:r>
      <w:r w:rsidR="00B244C8">
        <w:rPr>
          <w:rFonts w:asciiTheme="minorHAnsi" w:hAnsiTheme="minorHAnsi" w:cstheme="minorHAnsi"/>
          <w:sz w:val="22"/>
          <w:szCs w:val="22"/>
        </w:rPr>
        <w:t xml:space="preserve"> comptable de la collectivité, à la présidente du Centre de gestion, </w:t>
      </w:r>
      <w:r w:rsidRPr="00F36660">
        <w:rPr>
          <w:rFonts w:asciiTheme="minorHAnsi" w:hAnsiTheme="minorHAnsi" w:cstheme="minorHAnsi"/>
          <w:sz w:val="22"/>
          <w:szCs w:val="22"/>
        </w:rPr>
        <w:t xml:space="preserve">et notifié à l’intéressé(e). </w:t>
      </w:r>
    </w:p>
    <w:p w14:paraId="395814A2" w14:textId="77777777" w:rsidR="00B80F47" w:rsidRPr="0009260D" w:rsidRDefault="00B80F47" w:rsidP="0009260D">
      <w:pPr>
        <w:rPr>
          <w:rFonts w:asciiTheme="minorHAnsi" w:hAnsiTheme="minorHAnsi" w:cstheme="minorHAnsi"/>
          <w:sz w:val="22"/>
          <w:szCs w:val="22"/>
        </w:rPr>
      </w:pPr>
    </w:p>
    <w:p w14:paraId="031C64FF" w14:textId="77777777" w:rsidR="0009260D" w:rsidRPr="00C86791" w:rsidRDefault="0009260D" w:rsidP="0009260D">
      <w:pPr>
        <w:tabs>
          <w:tab w:val="left" w:pos="5529"/>
        </w:tabs>
        <w:jc w:val="both"/>
        <w:rPr>
          <w:rFonts w:ascii="Calibri" w:hAnsi="Calibri" w:cs="Calibri"/>
          <w:sz w:val="22"/>
          <w:szCs w:val="22"/>
        </w:rPr>
      </w:pPr>
      <w:r>
        <w:rPr>
          <w:rFonts w:ascii="Calibri" w:hAnsi="Calibri" w:cs="Calibri"/>
          <w:sz w:val="22"/>
          <w:szCs w:val="22"/>
        </w:rPr>
        <w:t>Signature de l’agent</w:t>
      </w:r>
      <w:r>
        <w:rPr>
          <w:rFonts w:ascii="Calibri" w:hAnsi="Calibri" w:cs="Calibri"/>
          <w:sz w:val="22"/>
          <w:szCs w:val="22"/>
        </w:rPr>
        <w:tab/>
      </w:r>
      <w:r w:rsidRPr="00C86791">
        <w:rPr>
          <w:rFonts w:ascii="Calibri" w:hAnsi="Calibri" w:cs="Calibri"/>
          <w:sz w:val="22"/>
          <w:szCs w:val="22"/>
        </w:rPr>
        <w:t xml:space="preserve">Fait à </w:t>
      </w:r>
      <w:r w:rsidRPr="00C86791">
        <w:rPr>
          <w:rFonts w:ascii="Calibri" w:hAnsi="Calibri" w:cs="Calibri"/>
          <w:sz w:val="22"/>
          <w:szCs w:val="22"/>
          <w:highlight w:val="yellow"/>
        </w:rPr>
        <w:t>.........................</w:t>
      </w:r>
      <w:r w:rsidRPr="00C86791">
        <w:rPr>
          <w:rFonts w:ascii="Calibri" w:hAnsi="Calibri" w:cs="Calibri"/>
          <w:sz w:val="22"/>
          <w:szCs w:val="22"/>
        </w:rPr>
        <w:t xml:space="preserve">, le </w:t>
      </w:r>
      <w:r w:rsidRPr="00C86791">
        <w:rPr>
          <w:rFonts w:ascii="Calibri" w:hAnsi="Calibri" w:cs="Calibri"/>
          <w:sz w:val="22"/>
          <w:szCs w:val="22"/>
          <w:highlight w:val="yellow"/>
        </w:rPr>
        <w:t>..../..../....</w:t>
      </w:r>
    </w:p>
    <w:p w14:paraId="735B2B74" w14:textId="77777777" w:rsidR="0009260D" w:rsidRPr="00C86791" w:rsidRDefault="0009260D" w:rsidP="0009260D">
      <w:pPr>
        <w:ind w:left="5529"/>
        <w:rPr>
          <w:rFonts w:ascii="Calibri" w:hAnsi="Calibri" w:cs="Calibri"/>
          <w:sz w:val="22"/>
          <w:szCs w:val="22"/>
        </w:rPr>
      </w:pPr>
    </w:p>
    <w:p w14:paraId="0B9EF06A" w14:textId="77777777" w:rsidR="0009260D" w:rsidRPr="005C1779" w:rsidRDefault="005C1779" w:rsidP="0009260D">
      <w:pPr>
        <w:ind w:left="5529"/>
        <w:rPr>
          <w:rFonts w:ascii="Calibri" w:hAnsi="Calibri" w:cs="Calibri"/>
          <w:sz w:val="22"/>
          <w:szCs w:val="22"/>
          <w:highlight w:val="yellow"/>
        </w:rPr>
      </w:pPr>
      <w:r w:rsidRPr="005C1779">
        <w:rPr>
          <w:rFonts w:ascii="Calibri" w:hAnsi="Calibri" w:cs="Calibri"/>
          <w:sz w:val="22"/>
          <w:szCs w:val="22"/>
          <w:highlight w:val="yellow"/>
        </w:rPr>
        <w:t>Madame la Maire / Monsieur le Maire / Madame la Présidente / Monsieur le Président</w:t>
      </w:r>
    </w:p>
    <w:p w14:paraId="6B79D2DE" w14:textId="77777777" w:rsidR="0009260D" w:rsidRPr="00C86791" w:rsidRDefault="0009260D" w:rsidP="0009260D">
      <w:pPr>
        <w:ind w:left="5529"/>
        <w:rPr>
          <w:rFonts w:ascii="Calibri" w:hAnsi="Calibri" w:cs="Calibri"/>
          <w:sz w:val="22"/>
          <w:szCs w:val="22"/>
        </w:rPr>
      </w:pPr>
      <w:r w:rsidRPr="005C1779">
        <w:rPr>
          <w:rFonts w:ascii="Calibri" w:hAnsi="Calibri" w:cs="Calibri"/>
          <w:sz w:val="22"/>
          <w:szCs w:val="22"/>
          <w:highlight w:val="yellow"/>
        </w:rPr>
        <w:t xml:space="preserve">(nom, prénom </w:t>
      </w:r>
      <w:r w:rsidRPr="00D95A6C">
        <w:rPr>
          <w:rFonts w:ascii="Calibri" w:hAnsi="Calibri" w:cs="Calibri"/>
          <w:sz w:val="22"/>
          <w:szCs w:val="22"/>
          <w:highlight w:val="yellow"/>
        </w:rPr>
        <w:t>et qualité lisible</w:t>
      </w:r>
      <w:r w:rsidR="005C1779">
        <w:rPr>
          <w:rFonts w:ascii="Calibri" w:hAnsi="Calibri" w:cs="Calibri"/>
          <w:sz w:val="22"/>
          <w:szCs w:val="22"/>
          <w:highlight w:val="yellow"/>
        </w:rPr>
        <w:t>s</w:t>
      </w:r>
      <w:r w:rsidRPr="00D95A6C">
        <w:rPr>
          <w:rFonts w:ascii="Calibri" w:hAnsi="Calibri" w:cs="Calibri"/>
          <w:sz w:val="22"/>
          <w:szCs w:val="22"/>
          <w:highlight w:val="yellow"/>
        </w:rPr>
        <w:t>)</w:t>
      </w:r>
    </w:p>
    <w:p w14:paraId="3B9B8FFA" w14:textId="77777777" w:rsidR="0009260D" w:rsidRDefault="0009260D" w:rsidP="0009260D">
      <w:pPr>
        <w:rPr>
          <w:rFonts w:ascii="Calibri" w:hAnsi="Calibri" w:cs="Calibri"/>
          <w:sz w:val="22"/>
          <w:szCs w:val="22"/>
        </w:rPr>
      </w:pPr>
    </w:p>
    <w:p w14:paraId="0B84DCAF" w14:textId="77777777" w:rsidR="0009260D" w:rsidRDefault="0009260D" w:rsidP="0009260D">
      <w:pPr>
        <w:rPr>
          <w:rFonts w:ascii="Calibri" w:hAnsi="Calibri" w:cs="Calibri"/>
          <w:sz w:val="22"/>
          <w:szCs w:val="22"/>
        </w:rPr>
      </w:pPr>
    </w:p>
    <w:p w14:paraId="07E1C357" w14:textId="77777777" w:rsidR="006F4BFD" w:rsidRPr="00C86791" w:rsidRDefault="006F4BFD" w:rsidP="0009260D">
      <w:pPr>
        <w:rPr>
          <w:rFonts w:ascii="Calibri" w:hAnsi="Calibri" w:cs="Calibri"/>
          <w:sz w:val="22"/>
          <w:szCs w:val="22"/>
        </w:rPr>
      </w:pPr>
    </w:p>
    <w:p w14:paraId="403C35A4" w14:textId="17EFB5AE" w:rsidR="009C778E" w:rsidRPr="006F4BFD" w:rsidRDefault="00952C01" w:rsidP="006F4BFD">
      <w:pPr>
        <w:pBdr>
          <w:top w:val="single" w:sz="4" w:space="1" w:color="auto"/>
        </w:pBdr>
        <w:rPr>
          <w:rFonts w:asciiTheme="minorHAnsi" w:hAnsiTheme="minorHAnsi" w:cstheme="minorHAnsi"/>
        </w:rPr>
      </w:pPr>
      <w:r w:rsidRPr="00952C01">
        <w:rPr>
          <w:rFonts w:asciiTheme="minorHAnsi" w:hAnsiTheme="minorHAnsi" w:cstheme="minorHAnsi"/>
          <w:highlight w:val="yellow"/>
        </w:rPr>
        <w:t>Madame la Maire / Monsieur le Maire / Madame la Présidente / Monsieur le Président</w:t>
      </w:r>
      <w:r>
        <w:rPr>
          <w:rFonts w:asciiTheme="minorHAnsi" w:hAnsiTheme="minorHAnsi" w:cstheme="minorHAnsi"/>
        </w:rPr>
        <w:t xml:space="preserve"> </w:t>
      </w:r>
      <w:r w:rsidR="0009260D" w:rsidRPr="0009260D">
        <w:rPr>
          <w:rFonts w:asciiTheme="minorHAnsi" w:hAnsiTheme="minorHAnsi" w:cstheme="minorHAnsi"/>
        </w:rPr>
        <w:t xml:space="preserve">informe que le présent contrat peut faire l’objet d’un recours pour excès de pouvoir devant le Tribunal Administratif de Toulouse dans un délai de 2 mois, à compter de la présente </w:t>
      </w:r>
      <w:r w:rsidR="008037F6">
        <w:rPr>
          <w:rFonts w:asciiTheme="minorHAnsi" w:hAnsiTheme="minorHAnsi" w:cstheme="minorHAnsi"/>
        </w:rPr>
        <w:t>notification</w:t>
      </w:r>
      <w:r w:rsidR="0009260D" w:rsidRPr="0009260D">
        <w:rPr>
          <w:rFonts w:asciiTheme="minorHAnsi" w:hAnsiTheme="minorHAnsi" w:cstheme="minorHAnsi"/>
        </w:rPr>
        <w:t xml:space="preserve"> par courrier postal (68 rue Raymond IV, BP 7007, 31068 Toulouse Cedex 7 ; Téléphone : 05 62 73 57 57 ; Fax : 05 62 73 57 40) ou par le biais de l’application informatique Télérecours, accessible par le lien suivant : </w:t>
      </w:r>
      <w:hyperlink r:id="rId8" w:history="1">
        <w:r w:rsidR="0009260D" w:rsidRPr="00F5488A">
          <w:rPr>
            <w:rStyle w:val="Lienhypertexte"/>
            <w:rFonts w:asciiTheme="minorHAnsi" w:hAnsiTheme="minorHAnsi" w:cstheme="minorHAnsi"/>
          </w:rPr>
          <w:t>http://www.telerecours.fr</w:t>
        </w:r>
      </w:hyperlink>
      <w:r w:rsidR="0009260D">
        <w:rPr>
          <w:rFonts w:asciiTheme="minorHAnsi" w:hAnsiTheme="minorHAnsi" w:cstheme="minorHAnsi"/>
        </w:rPr>
        <w:t xml:space="preserve">. </w:t>
      </w:r>
      <w:r w:rsidR="009C778E">
        <w:rPr>
          <w:rFonts w:ascii="Calibri" w:hAnsi="Calibri" w:cs="Calibri"/>
          <w:sz w:val="22"/>
          <w:szCs w:val="22"/>
        </w:rPr>
        <w:br w:type="page"/>
      </w:r>
    </w:p>
    <w:p w14:paraId="79BADE9B" w14:textId="77777777" w:rsidR="009C778E" w:rsidRPr="0085748A" w:rsidRDefault="009C778E" w:rsidP="009C778E">
      <w:pPr>
        <w:tabs>
          <w:tab w:val="left" w:pos="2367"/>
        </w:tabs>
        <w:jc w:val="center"/>
        <w:rPr>
          <w:rFonts w:asciiTheme="minorHAnsi" w:hAnsiTheme="minorHAnsi" w:cstheme="minorHAnsi"/>
          <w:b/>
          <w:bCs/>
          <w:sz w:val="22"/>
          <w:szCs w:val="22"/>
        </w:rPr>
      </w:pPr>
      <w:bookmarkStart w:id="3" w:name="_Hlk147421030"/>
      <w:r w:rsidRPr="0085748A">
        <w:rPr>
          <w:rFonts w:asciiTheme="minorHAnsi" w:hAnsiTheme="minorHAnsi" w:cstheme="minorHAnsi"/>
          <w:b/>
          <w:bCs/>
          <w:sz w:val="22"/>
          <w:szCs w:val="22"/>
        </w:rPr>
        <w:lastRenderedPageBreak/>
        <w:t>ANNEXE OBLIGATOIRE</w:t>
      </w:r>
      <w:r>
        <w:rPr>
          <w:rFonts w:asciiTheme="minorHAnsi" w:hAnsiTheme="minorHAnsi" w:cstheme="minorHAnsi"/>
          <w:b/>
          <w:bCs/>
          <w:sz w:val="22"/>
          <w:szCs w:val="22"/>
        </w:rPr>
        <w:t xml:space="preserve"> </w:t>
      </w:r>
    </w:p>
    <w:p w14:paraId="10FAD4E6" w14:textId="77777777" w:rsidR="009C778E" w:rsidRPr="005118E3" w:rsidRDefault="009C778E" w:rsidP="009C778E">
      <w:pPr>
        <w:tabs>
          <w:tab w:val="left" w:pos="2367"/>
        </w:tabs>
        <w:rPr>
          <w:rFonts w:asciiTheme="minorHAnsi" w:hAnsiTheme="minorHAnsi" w:cstheme="minorHAnsi"/>
          <w:sz w:val="22"/>
          <w:szCs w:val="22"/>
        </w:rPr>
      </w:pPr>
    </w:p>
    <w:p w14:paraId="01C64750" w14:textId="59A629AB" w:rsidR="009C778E" w:rsidRPr="00D82DC6" w:rsidRDefault="009C778E" w:rsidP="009C778E">
      <w:pPr>
        <w:tabs>
          <w:tab w:val="left" w:pos="2367"/>
        </w:tabs>
        <w:rPr>
          <w:rFonts w:asciiTheme="minorHAnsi" w:hAnsiTheme="minorHAnsi" w:cstheme="minorHAnsi"/>
          <w:sz w:val="22"/>
          <w:szCs w:val="22"/>
        </w:rPr>
      </w:pPr>
      <w:r w:rsidRPr="00D82DC6">
        <w:rPr>
          <w:rFonts w:asciiTheme="minorHAnsi" w:hAnsiTheme="minorHAnsi" w:cstheme="minorHAnsi"/>
          <w:sz w:val="22"/>
          <w:szCs w:val="22"/>
        </w:rPr>
        <w:t>Conformément au</w:t>
      </w:r>
      <w:r w:rsidR="00D73A5D">
        <w:rPr>
          <w:rFonts w:asciiTheme="minorHAnsi" w:hAnsiTheme="minorHAnsi" w:cstheme="minorHAnsi"/>
          <w:sz w:val="22"/>
          <w:szCs w:val="22"/>
        </w:rPr>
        <w:t>x articles R. 115-2 à R. 115-11 du Code général de la fonction publique</w:t>
      </w:r>
      <w:r w:rsidRPr="00D82DC6">
        <w:rPr>
          <w:rFonts w:asciiTheme="minorHAnsi" w:hAnsiTheme="minorHAnsi" w:cstheme="minorHAnsi"/>
          <w:sz w:val="22"/>
          <w:szCs w:val="22"/>
        </w:rPr>
        <w:t xml:space="preserve">, tout agent public reçoit communication des informations et règles essentielles relatives à l'exercice de ses fonctions. </w:t>
      </w:r>
    </w:p>
    <w:p w14:paraId="2EAA6DAE" w14:textId="77777777" w:rsidR="009C778E" w:rsidRPr="00D82DC6" w:rsidRDefault="009C778E" w:rsidP="009C778E">
      <w:pPr>
        <w:tabs>
          <w:tab w:val="left" w:pos="2367"/>
        </w:tabs>
        <w:rPr>
          <w:rFonts w:asciiTheme="minorHAnsi" w:hAnsiTheme="minorHAnsi" w:cstheme="minorHAnsi"/>
          <w:sz w:val="22"/>
          <w:szCs w:val="22"/>
        </w:rPr>
      </w:pPr>
      <w:r w:rsidRPr="00D82DC6">
        <w:rPr>
          <w:rFonts w:asciiTheme="minorHAnsi" w:hAnsiTheme="minorHAnsi" w:cstheme="minorHAnsi"/>
          <w:sz w:val="22"/>
          <w:szCs w:val="22"/>
        </w:rPr>
        <w:t>Cette annexe, qui complète le contrat, permet à tout employeur public de satisfaire à cette obligation, en application de l'article L. 115-7 du Code général de la fonction publique qui transpose la directive 2019/1152 du 20 juin 2019 relative à des conditions de travail transparentes dans l'Union européenne.</w:t>
      </w:r>
    </w:p>
    <w:p w14:paraId="5B3E66BB" w14:textId="77777777" w:rsidR="009C778E" w:rsidRDefault="009C778E" w:rsidP="009C778E">
      <w:pPr>
        <w:tabs>
          <w:tab w:val="left" w:pos="2367"/>
        </w:tabs>
        <w:rPr>
          <w:rFonts w:asciiTheme="minorHAnsi" w:hAnsiTheme="minorHAnsi" w:cstheme="minorHAnsi"/>
          <w:sz w:val="22"/>
          <w:szCs w:val="22"/>
        </w:rPr>
      </w:pPr>
    </w:p>
    <w:p w14:paraId="31E93C64" w14:textId="77777777" w:rsidR="002D2FA2" w:rsidRDefault="002D2FA2" w:rsidP="002D2FA2">
      <w:pPr>
        <w:tabs>
          <w:tab w:val="left" w:pos="2367"/>
        </w:tabs>
        <w:jc w:val="both"/>
        <w:rPr>
          <w:rFonts w:asciiTheme="minorHAnsi" w:hAnsiTheme="minorHAnsi" w:cstheme="minorHAnsi"/>
          <w:sz w:val="22"/>
          <w:szCs w:val="22"/>
        </w:rPr>
      </w:pPr>
      <w:r w:rsidRPr="00AA36F2">
        <w:rPr>
          <w:rFonts w:asciiTheme="minorHAnsi" w:hAnsiTheme="minorHAnsi" w:cstheme="minorHAnsi"/>
          <w:b/>
          <w:bCs/>
          <w:sz w:val="22"/>
          <w:szCs w:val="22"/>
        </w:rPr>
        <w:t>IMPORTANT :</w:t>
      </w:r>
      <w:r>
        <w:rPr>
          <w:rFonts w:asciiTheme="minorHAnsi" w:hAnsiTheme="minorHAnsi" w:cstheme="minorHAnsi"/>
          <w:sz w:val="22"/>
          <w:szCs w:val="22"/>
        </w:rPr>
        <w:t xml:space="preserve"> le bénéfice des droits énumérés ci-dessous dépend, au cas par cas, du respect des conditions statutaires.</w:t>
      </w:r>
    </w:p>
    <w:p w14:paraId="00AE185C" w14:textId="77777777" w:rsidR="002D2FA2" w:rsidRPr="00D82DC6" w:rsidRDefault="002D2FA2" w:rsidP="009C778E">
      <w:pPr>
        <w:tabs>
          <w:tab w:val="left" w:pos="2367"/>
        </w:tabs>
        <w:rPr>
          <w:rFonts w:asciiTheme="minorHAnsi" w:hAnsiTheme="minorHAnsi" w:cstheme="minorHAnsi"/>
          <w:sz w:val="22"/>
          <w:szCs w:val="22"/>
        </w:rPr>
      </w:pPr>
    </w:p>
    <w:p w14:paraId="5C0FF814" w14:textId="09791D4E" w:rsidR="009C778E" w:rsidRPr="00E02389" w:rsidRDefault="009C778E" w:rsidP="009C778E">
      <w:pPr>
        <w:tabs>
          <w:tab w:val="left" w:pos="2367"/>
        </w:tabs>
        <w:rPr>
          <w:rFonts w:asciiTheme="minorHAnsi" w:hAnsiTheme="minorHAnsi" w:cstheme="minorHAnsi"/>
          <w:b/>
          <w:bCs/>
          <w:sz w:val="22"/>
          <w:szCs w:val="22"/>
        </w:rPr>
      </w:pPr>
      <w:r w:rsidRPr="00D82DC6">
        <w:rPr>
          <w:rFonts w:asciiTheme="minorHAnsi" w:hAnsiTheme="minorHAnsi" w:cstheme="minorHAnsi"/>
          <w:b/>
          <w:bCs/>
          <w:sz w:val="22"/>
          <w:szCs w:val="22"/>
        </w:rPr>
        <w:t>I. – Informations relatives à vos droits en matière de durée de travail, d'organisation du travail ainsi qu’en matière d'heures supplémentaires</w:t>
      </w:r>
    </w:p>
    <w:p w14:paraId="6BAD0987" w14:textId="77777777" w:rsidR="009C778E" w:rsidRPr="00D82DC6" w:rsidRDefault="009C778E" w:rsidP="009C778E">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Les principales dispositions législatives et réglementaires applicables sont les suivantes : </w:t>
      </w:r>
    </w:p>
    <w:p w14:paraId="68538051" w14:textId="77777777" w:rsidR="009C778E" w:rsidRPr="00D82DC6" w:rsidRDefault="009C778E" w:rsidP="009C778E">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Code général de la fonction publique (CGFP), notamment ses articles L. 611-1 à L. 611-3 ; </w:t>
      </w:r>
    </w:p>
    <w:p w14:paraId="666EA26D" w14:textId="77777777" w:rsidR="009C778E" w:rsidRPr="00D82DC6" w:rsidRDefault="009C778E" w:rsidP="009C778E">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loi n° 2004-626 du 30 juin 2004 relative à la solidarité pour l'autonomie des personnes âgées et des personnes handicapées ; </w:t>
      </w:r>
    </w:p>
    <w:p w14:paraId="3D5A2B3B" w14:textId="77777777" w:rsidR="009C778E" w:rsidRPr="00D82DC6" w:rsidRDefault="009C778E" w:rsidP="009C778E">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décret n° 2000-815 du 25 août 2000 relatif à l'aménagement et à la réduction du temps de travail dans la fonction publique de l'Etat, notamment son article 3-1 ; </w:t>
      </w:r>
    </w:p>
    <w:p w14:paraId="47394509" w14:textId="77777777" w:rsidR="009C778E" w:rsidRPr="00D82DC6" w:rsidRDefault="009C778E" w:rsidP="009C778E">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décret n° 2001-623 du 12 juillet 2001 pris pour l'application de l'article 7-1 de la loi n° 84-53 du 26 janvier 1984 et relatif à l'aménagement et à la réduction du temps de travail dans la fonction publique territoriale, notamment son article 4 ; </w:t>
      </w:r>
    </w:p>
    <w:p w14:paraId="7B1A327F" w14:textId="77777777" w:rsidR="009C778E" w:rsidRPr="00D82DC6" w:rsidRDefault="009C778E" w:rsidP="009C778E">
      <w:pPr>
        <w:tabs>
          <w:tab w:val="left" w:pos="2367"/>
        </w:tabs>
        <w:rPr>
          <w:rFonts w:asciiTheme="minorHAnsi" w:hAnsiTheme="minorHAnsi" w:cstheme="minorHAnsi"/>
          <w:sz w:val="22"/>
          <w:szCs w:val="22"/>
        </w:rPr>
      </w:pPr>
      <w:r w:rsidRPr="00D82DC6">
        <w:rPr>
          <w:rFonts w:asciiTheme="minorHAnsi" w:hAnsiTheme="minorHAnsi" w:cstheme="minorHAnsi"/>
          <w:sz w:val="22"/>
          <w:szCs w:val="22"/>
        </w:rPr>
        <w:t>- décret n° 2005-542 du 19 mai 2005 relatif aux modalités de la rémunération ou de la compensation des astreintes et des permanences dans la fonction publique territoriale</w:t>
      </w:r>
    </w:p>
    <w:p w14:paraId="3710363C" w14:textId="77777777" w:rsidR="009C778E" w:rsidRPr="00D82DC6" w:rsidRDefault="009C778E" w:rsidP="009C778E">
      <w:pPr>
        <w:tabs>
          <w:tab w:val="left" w:pos="2367"/>
        </w:tabs>
        <w:rPr>
          <w:rFonts w:asciiTheme="minorHAnsi" w:hAnsiTheme="minorHAnsi" w:cstheme="minorHAnsi"/>
          <w:sz w:val="22"/>
          <w:szCs w:val="22"/>
        </w:rPr>
      </w:pPr>
      <w:r w:rsidRPr="00D82DC6">
        <w:rPr>
          <w:rFonts w:asciiTheme="minorHAnsi" w:hAnsiTheme="minorHAnsi" w:cstheme="minorHAnsi"/>
          <w:sz w:val="22"/>
          <w:szCs w:val="22"/>
        </w:rPr>
        <w:t>- décret n°2020-592 du 15 mai 2020 relatif aux modalités de calcul et à la majoration de la rémunération des heures complémentaires des agents de la fonction publique territoriale nommés dans des emplois permanents à temps non complet.</w:t>
      </w:r>
    </w:p>
    <w:p w14:paraId="03FD7EA2" w14:textId="77777777" w:rsidR="009C778E" w:rsidRPr="00D82DC6" w:rsidRDefault="009C778E" w:rsidP="009C778E">
      <w:pPr>
        <w:tabs>
          <w:tab w:val="left" w:pos="2367"/>
        </w:tabs>
        <w:rPr>
          <w:rFonts w:asciiTheme="minorHAnsi" w:hAnsiTheme="minorHAnsi" w:cstheme="minorHAnsi"/>
          <w:b/>
          <w:bCs/>
          <w:sz w:val="22"/>
          <w:szCs w:val="22"/>
        </w:rPr>
      </w:pPr>
    </w:p>
    <w:p w14:paraId="2EEFB05E" w14:textId="77777777" w:rsidR="009C778E" w:rsidRPr="00D82DC6" w:rsidRDefault="009C778E" w:rsidP="009C778E">
      <w:pPr>
        <w:tabs>
          <w:tab w:val="left" w:pos="2367"/>
        </w:tabs>
        <w:rPr>
          <w:rFonts w:asciiTheme="minorHAnsi" w:hAnsiTheme="minorHAnsi" w:cstheme="minorHAnsi"/>
          <w:b/>
          <w:bCs/>
          <w:sz w:val="22"/>
          <w:szCs w:val="22"/>
        </w:rPr>
      </w:pPr>
      <w:r w:rsidRPr="00D82DC6">
        <w:rPr>
          <w:rFonts w:asciiTheme="minorHAnsi" w:hAnsiTheme="minorHAnsi" w:cstheme="minorHAnsi"/>
          <w:b/>
          <w:bCs/>
          <w:sz w:val="22"/>
          <w:szCs w:val="22"/>
        </w:rPr>
        <w:t xml:space="preserve">II – Informations relatives à vos droits à congés rémunérés </w:t>
      </w:r>
    </w:p>
    <w:p w14:paraId="3C4DE3BC" w14:textId="77777777" w:rsidR="009C778E" w:rsidRPr="00D82DC6" w:rsidRDefault="009C778E" w:rsidP="009C778E">
      <w:pPr>
        <w:tabs>
          <w:tab w:val="left" w:pos="2367"/>
        </w:tabs>
        <w:rPr>
          <w:rFonts w:asciiTheme="minorHAnsi" w:hAnsiTheme="minorHAnsi" w:cstheme="minorHAnsi"/>
          <w:sz w:val="22"/>
          <w:szCs w:val="22"/>
        </w:rPr>
      </w:pPr>
      <w:r w:rsidRPr="00D82DC6">
        <w:rPr>
          <w:rFonts w:asciiTheme="minorHAnsi" w:hAnsiTheme="minorHAnsi" w:cstheme="minorHAnsi"/>
          <w:sz w:val="22"/>
          <w:szCs w:val="22"/>
        </w:rPr>
        <w:t>Selon les modalités fixées par les dispositions législatives et règlementaires ci-après, vous avez droit :</w:t>
      </w:r>
    </w:p>
    <w:p w14:paraId="1326781E" w14:textId="77777777" w:rsidR="009C778E" w:rsidRPr="00D82DC6" w:rsidRDefault="009C778E" w:rsidP="009C778E">
      <w:pPr>
        <w:tabs>
          <w:tab w:val="left" w:pos="2367"/>
        </w:tabs>
        <w:rPr>
          <w:rFonts w:asciiTheme="minorHAnsi" w:hAnsiTheme="minorHAnsi" w:cstheme="minorHAnsi"/>
          <w:sz w:val="22"/>
          <w:szCs w:val="22"/>
        </w:rPr>
      </w:pPr>
      <w:r w:rsidRPr="00D82DC6">
        <w:rPr>
          <w:rFonts w:asciiTheme="minorHAnsi" w:hAnsiTheme="minorHAnsi" w:cstheme="minorHAnsi"/>
          <w:sz w:val="22"/>
          <w:szCs w:val="22"/>
        </w:rPr>
        <w:t>- à un congé annuel : article 5 du décret n° 88-145 du 15 février 1988 relatif aux agents contractuels de la fonction publique territoriale ;</w:t>
      </w:r>
    </w:p>
    <w:p w14:paraId="45DAE20D" w14:textId="77777777" w:rsidR="009C778E" w:rsidRPr="00D82DC6" w:rsidRDefault="009C778E" w:rsidP="009C778E">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à congé de maternité : article 10 du décret n° 88-145 précité ; </w:t>
      </w:r>
    </w:p>
    <w:p w14:paraId="791EEDAD" w14:textId="77777777" w:rsidR="009C778E" w:rsidRPr="00D82DC6" w:rsidRDefault="009C778E" w:rsidP="009C778E">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à un congé de naissance : article 10 du décret n° 88-145 précité ; </w:t>
      </w:r>
    </w:p>
    <w:p w14:paraId="329107B3" w14:textId="77777777" w:rsidR="009C778E" w:rsidRPr="00D82DC6" w:rsidRDefault="009C778E" w:rsidP="009C778E">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à un congé pour l'arrivée d'un enfant en vue de son adoption : article 10 du décret n° 88-145 précité ; </w:t>
      </w:r>
    </w:p>
    <w:p w14:paraId="00E12FA1" w14:textId="77777777" w:rsidR="009C778E" w:rsidRPr="00D82DC6" w:rsidRDefault="009C778E" w:rsidP="009C778E">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à un congé d'adoption : article 10 du décret n° 88-145 précité ; </w:t>
      </w:r>
    </w:p>
    <w:p w14:paraId="59ECDF8B" w14:textId="77777777" w:rsidR="009C778E" w:rsidRPr="00D82DC6" w:rsidRDefault="009C778E" w:rsidP="009C778E">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à un congé de paternité et d'accueil de l'enfant : article 10 du décret n° 88-145 précité ; </w:t>
      </w:r>
    </w:p>
    <w:p w14:paraId="6F48D034" w14:textId="77777777" w:rsidR="009C778E" w:rsidRPr="00D82DC6" w:rsidRDefault="009C778E" w:rsidP="009C778E">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au congé de représentation d'une association ou d'une mutuelle : article 6 du décret n° 88-145 précité ; </w:t>
      </w:r>
    </w:p>
    <w:p w14:paraId="57685818" w14:textId="77777777" w:rsidR="009C778E" w:rsidRPr="00D82DC6" w:rsidRDefault="009C778E" w:rsidP="009C778E">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au congé relatif à l'exercice de fonctions de préparation et d'encadrement des séjours de cohésion du service national universel : article 20 du décret précité ; </w:t>
      </w:r>
    </w:p>
    <w:p w14:paraId="59087EA3" w14:textId="77777777" w:rsidR="009C778E" w:rsidRPr="00D82DC6" w:rsidRDefault="009C778E" w:rsidP="009C778E">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au congé pour accomplissement d'une période de service militaire, d'instruction militaire ou d'activité dans une réserve opérationnelle : article 20 du décret n° 88-145 précité ; </w:t>
      </w:r>
    </w:p>
    <w:p w14:paraId="3C5C398F" w14:textId="77777777" w:rsidR="00BD50C6" w:rsidRPr="00BD50C6" w:rsidRDefault="009C778E" w:rsidP="00BD50C6">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au congé pour formation syndicale : article 6 du décret n° 88-145 précité ; </w:t>
      </w:r>
      <w:r w:rsidR="00BD50C6" w:rsidRPr="00BD50C6">
        <w:rPr>
          <w:rFonts w:asciiTheme="minorHAnsi" w:hAnsiTheme="minorHAnsi" w:cstheme="minorHAnsi"/>
          <w:sz w:val="22"/>
          <w:szCs w:val="22"/>
        </w:rPr>
        <w:t xml:space="preserve">articles R. 215-1 à R. 215-5 du CGFP ; </w:t>
      </w:r>
    </w:p>
    <w:p w14:paraId="3183A4DA" w14:textId="3918F48C" w:rsidR="009C778E" w:rsidRPr="00D82DC6" w:rsidRDefault="009C778E" w:rsidP="009C778E">
      <w:pPr>
        <w:tabs>
          <w:tab w:val="left" w:pos="2367"/>
        </w:tabs>
        <w:rPr>
          <w:rFonts w:asciiTheme="minorHAnsi" w:hAnsiTheme="minorHAnsi" w:cstheme="minorHAnsi"/>
          <w:sz w:val="22"/>
          <w:szCs w:val="22"/>
        </w:rPr>
      </w:pPr>
      <w:r w:rsidRPr="00D82DC6">
        <w:rPr>
          <w:rFonts w:asciiTheme="minorHAnsi" w:hAnsiTheme="minorHAnsi" w:cstheme="minorHAnsi"/>
          <w:sz w:val="22"/>
          <w:szCs w:val="22"/>
        </w:rPr>
        <w:lastRenderedPageBreak/>
        <w:t>- au congé de formation professionnelle : article 6 du décret n° 88-145 précité ; articles 42 à 45-1 du décret n° 2007-1845 du 26 décembre 2007 relatif à la formation professionnelle tout au long de la vie des agents de la fonction publique territoriale ;</w:t>
      </w:r>
    </w:p>
    <w:p w14:paraId="2257FEBD" w14:textId="77777777" w:rsidR="009C778E" w:rsidRPr="00D82DC6" w:rsidRDefault="009C778E" w:rsidP="009C778E">
      <w:pPr>
        <w:tabs>
          <w:tab w:val="left" w:pos="2367"/>
        </w:tabs>
        <w:rPr>
          <w:rFonts w:asciiTheme="minorHAnsi" w:hAnsiTheme="minorHAnsi" w:cstheme="minorHAnsi"/>
          <w:sz w:val="22"/>
          <w:szCs w:val="22"/>
        </w:rPr>
      </w:pPr>
      <w:r w:rsidRPr="00D82DC6">
        <w:rPr>
          <w:rFonts w:asciiTheme="minorHAnsi" w:hAnsiTheme="minorHAnsi" w:cstheme="minorHAnsi"/>
          <w:sz w:val="22"/>
          <w:szCs w:val="22"/>
        </w:rPr>
        <w:t>- au congé pour validation des acquis de l'expérience : articles 42 et 47 du décret n° 2007-1845 du 26 décembre 2007 relatif à la formation professionnelle tout au long de la vie des agents de la fonction publique territoriale ;</w:t>
      </w:r>
    </w:p>
    <w:p w14:paraId="24D44D56" w14:textId="77777777" w:rsidR="009C778E" w:rsidRPr="00D82DC6" w:rsidRDefault="009C778E" w:rsidP="009C778E">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au congé pour bilan de compétences : articles 42 et 46 du décret n° 2007-1845 précité ; </w:t>
      </w:r>
    </w:p>
    <w:p w14:paraId="7FA7AA50" w14:textId="77777777" w:rsidR="009C778E" w:rsidRPr="00D82DC6" w:rsidRDefault="009C778E" w:rsidP="009C778E">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au congé de transition professionnelle : article L. 422-3 du code général de la fonction publique : article 48 du décret n° 2007-1845 précité ; </w:t>
      </w:r>
    </w:p>
    <w:p w14:paraId="5E3DC99A" w14:textId="77777777" w:rsidR="009C778E" w:rsidRPr="00D82DC6" w:rsidRDefault="009C778E" w:rsidP="009C778E">
      <w:pPr>
        <w:tabs>
          <w:tab w:val="left" w:pos="2367"/>
        </w:tabs>
        <w:rPr>
          <w:rFonts w:asciiTheme="minorHAnsi" w:hAnsiTheme="minorHAnsi" w:cstheme="minorHAnsi"/>
          <w:sz w:val="22"/>
          <w:szCs w:val="22"/>
        </w:rPr>
      </w:pPr>
      <w:r w:rsidRPr="00D82DC6">
        <w:rPr>
          <w:rFonts w:asciiTheme="minorHAnsi" w:hAnsiTheme="minorHAnsi" w:cstheme="minorHAnsi"/>
          <w:sz w:val="22"/>
          <w:szCs w:val="22"/>
        </w:rPr>
        <w:t>-(le cas échéant) au(x) jour(s) de réduction du temps de travail (temps de repos lié au dépassement de la durée légale annuelle de travail définie aux articles L. 611-1 à L. 611-3 du code général de la fonction publique).</w:t>
      </w:r>
    </w:p>
    <w:p w14:paraId="036C139B" w14:textId="77777777" w:rsidR="009C778E" w:rsidRPr="00D82DC6" w:rsidRDefault="009C778E" w:rsidP="009C778E">
      <w:pPr>
        <w:tabs>
          <w:tab w:val="left" w:pos="2367"/>
        </w:tabs>
        <w:rPr>
          <w:rFonts w:asciiTheme="minorHAnsi" w:hAnsiTheme="minorHAnsi" w:cstheme="minorHAnsi"/>
          <w:sz w:val="22"/>
          <w:szCs w:val="22"/>
        </w:rPr>
      </w:pPr>
    </w:p>
    <w:p w14:paraId="6438E20B" w14:textId="77777777" w:rsidR="009C778E" w:rsidRPr="00D82DC6" w:rsidRDefault="009C778E" w:rsidP="009C778E">
      <w:pPr>
        <w:tabs>
          <w:tab w:val="left" w:pos="2367"/>
        </w:tabs>
        <w:rPr>
          <w:rFonts w:asciiTheme="minorHAnsi" w:hAnsiTheme="minorHAnsi" w:cstheme="minorHAnsi"/>
          <w:b/>
          <w:bCs/>
          <w:sz w:val="22"/>
          <w:szCs w:val="22"/>
        </w:rPr>
      </w:pPr>
      <w:r w:rsidRPr="00D82DC6">
        <w:rPr>
          <w:rFonts w:asciiTheme="minorHAnsi" w:hAnsiTheme="minorHAnsi" w:cstheme="minorHAnsi"/>
          <w:b/>
          <w:bCs/>
          <w:sz w:val="22"/>
          <w:szCs w:val="22"/>
        </w:rPr>
        <w:t>III – Informations relatives à vos droits à la formation</w:t>
      </w:r>
    </w:p>
    <w:p w14:paraId="7544BDCC" w14:textId="77777777" w:rsidR="009C778E" w:rsidRPr="00D82DC6" w:rsidRDefault="009C778E" w:rsidP="009C778E">
      <w:pPr>
        <w:tabs>
          <w:tab w:val="left" w:pos="2367"/>
        </w:tabs>
        <w:rPr>
          <w:rFonts w:asciiTheme="minorHAnsi" w:hAnsiTheme="minorHAnsi" w:cstheme="minorHAnsi"/>
          <w:b/>
          <w:bCs/>
          <w:sz w:val="22"/>
          <w:szCs w:val="22"/>
        </w:rPr>
      </w:pPr>
      <w:r w:rsidRPr="00D82DC6">
        <w:rPr>
          <w:rFonts w:asciiTheme="minorHAnsi" w:hAnsiTheme="minorHAnsi" w:cstheme="minorHAnsi"/>
          <w:sz w:val="22"/>
          <w:szCs w:val="22"/>
        </w:rPr>
        <w:t>Vos droits à la formation sont fixés par les dispositions législatives et règlementaires suivantes :</w:t>
      </w:r>
    </w:p>
    <w:p w14:paraId="69323A56" w14:textId="77777777" w:rsidR="009C778E" w:rsidRPr="00D82DC6" w:rsidRDefault="009C778E" w:rsidP="009C778E">
      <w:pPr>
        <w:tabs>
          <w:tab w:val="left" w:pos="2367"/>
        </w:tabs>
        <w:rPr>
          <w:rFonts w:asciiTheme="minorHAnsi" w:hAnsiTheme="minorHAnsi" w:cstheme="minorHAnsi"/>
          <w:b/>
          <w:bCs/>
          <w:sz w:val="22"/>
          <w:szCs w:val="22"/>
        </w:rPr>
      </w:pPr>
      <w:r w:rsidRPr="00D82DC6">
        <w:rPr>
          <w:rFonts w:asciiTheme="minorHAnsi" w:hAnsiTheme="minorHAnsi" w:cstheme="minorHAnsi"/>
          <w:sz w:val="22"/>
          <w:szCs w:val="22"/>
        </w:rPr>
        <w:t xml:space="preserve">- articles L. 421-1 à L. 421-8, L. 422-2, L. 422-4 à L. 422-19, L. 422-21 à L. 422-30 du CGFP ; </w:t>
      </w:r>
    </w:p>
    <w:p w14:paraId="46F4DF91" w14:textId="77777777" w:rsidR="009C778E" w:rsidRPr="00D82DC6" w:rsidRDefault="009C778E" w:rsidP="009C778E">
      <w:pPr>
        <w:tabs>
          <w:tab w:val="left" w:pos="2367"/>
        </w:tabs>
        <w:rPr>
          <w:rFonts w:asciiTheme="minorHAnsi" w:hAnsiTheme="minorHAnsi" w:cstheme="minorHAnsi"/>
          <w:b/>
          <w:bCs/>
          <w:sz w:val="22"/>
          <w:szCs w:val="22"/>
        </w:rPr>
      </w:pPr>
      <w:r w:rsidRPr="00D82DC6">
        <w:rPr>
          <w:rFonts w:asciiTheme="minorHAnsi" w:hAnsiTheme="minorHAnsi" w:cstheme="minorHAnsi"/>
          <w:sz w:val="22"/>
          <w:szCs w:val="22"/>
        </w:rPr>
        <w:t xml:space="preserve">- articles 41 à 48 du décret n° 2007-1845 précité ; </w:t>
      </w:r>
    </w:p>
    <w:p w14:paraId="3B318DDA" w14:textId="77777777" w:rsidR="009C778E" w:rsidRPr="00D82DC6" w:rsidRDefault="009C778E" w:rsidP="009C778E">
      <w:pPr>
        <w:tabs>
          <w:tab w:val="left" w:pos="2367"/>
        </w:tabs>
        <w:rPr>
          <w:rFonts w:asciiTheme="minorHAnsi" w:hAnsiTheme="minorHAnsi" w:cstheme="minorHAnsi"/>
          <w:b/>
          <w:bCs/>
          <w:sz w:val="22"/>
          <w:szCs w:val="22"/>
        </w:rPr>
      </w:pPr>
      <w:r w:rsidRPr="00D82DC6">
        <w:rPr>
          <w:rFonts w:asciiTheme="minorHAnsi" w:hAnsiTheme="minorHAnsi" w:cstheme="minorHAnsi"/>
          <w:sz w:val="22"/>
          <w:szCs w:val="22"/>
        </w:rPr>
        <w:t>- décret n° 2017-928 du 6 mai 2017 relatif à la mise en œuvre du compte personnel d'activité dans la fonction publique et à la formation professionnelle tout au long de la vie ;</w:t>
      </w:r>
    </w:p>
    <w:p w14:paraId="771BA54E" w14:textId="77777777" w:rsidR="009C778E" w:rsidRPr="00D82DC6" w:rsidRDefault="009C778E" w:rsidP="009C778E">
      <w:pPr>
        <w:tabs>
          <w:tab w:val="left" w:pos="2367"/>
        </w:tabs>
        <w:rPr>
          <w:rFonts w:asciiTheme="minorHAnsi" w:hAnsiTheme="minorHAnsi" w:cstheme="minorHAnsi"/>
          <w:b/>
          <w:bCs/>
          <w:sz w:val="22"/>
          <w:szCs w:val="22"/>
        </w:rPr>
      </w:pPr>
      <w:r w:rsidRPr="00D82DC6">
        <w:rPr>
          <w:rFonts w:asciiTheme="minorHAnsi" w:hAnsiTheme="minorHAnsi" w:cstheme="minorHAnsi"/>
          <w:sz w:val="22"/>
          <w:szCs w:val="22"/>
        </w:rPr>
        <w:t>- décret n° 2022-1043 du 22 juillet 2022 relatif à la formation et à l'accompagnement personnalisé des agents publics en vue de favoriser leur évolution professionnelle.</w:t>
      </w:r>
    </w:p>
    <w:p w14:paraId="7AA19B9E" w14:textId="77777777" w:rsidR="009C778E" w:rsidRPr="00D82DC6" w:rsidRDefault="009C778E" w:rsidP="009C778E">
      <w:pPr>
        <w:tabs>
          <w:tab w:val="left" w:pos="2367"/>
        </w:tabs>
        <w:rPr>
          <w:rFonts w:asciiTheme="minorHAnsi" w:hAnsiTheme="minorHAnsi" w:cstheme="minorHAnsi"/>
          <w:b/>
          <w:bCs/>
          <w:sz w:val="22"/>
          <w:szCs w:val="22"/>
        </w:rPr>
      </w:pPr>
    </w:p>
    <w:p w14:paraId="24DBE706" w14:textId="77777777" w:rsidR="009C778E" w:rsidRPr="00D82DC6" w:rsidRDefault="009C778E" w:rsidP="009C778E">
      <w:pPr>
        <w:tabs>
          <w:tab w:val="left" w:pos="2367"/>
        </w:tabs>
        <w:rPr>
          <w:rFonts w:asciiTheme="minorHAnsi" w:hAnsiTheme="minorHAnsi" w:cstheme="minorHAnsi"/>
          <w:b/>
          <w:bCs/>
          <w:sz w:val="22"/>
          <w:szCs w:val="22"/>
        </w:rPr>
      </w:pPr>
      <w:r w:rsidRPr="00D82DC6">
        <w:rPr>
          <w:rFonts w:asciiTheme="minorHAnsi" w:hAnsiTheme="minorHAnsi" w:cstheme="minorHAnsi"/>
          <w:b/>
          <w:bCs/>
          <w:sz w:val="22"/>
          <w:szCs w:val="22"/>
        </w:rPr>
        <w:t xml:space="preserve">IV – Informations relatives à vos droits en matière de protection sociale </w:t>
      </w:r>
    </w:p>
    <w:p w14:paraId="233A96F1" w14:textId="77777777" w:rsidR="009C778E" w:rsidRPr="00D82DC6" w:rsidRDefault="009C778E" w:rsidP="009C778E">
      <w:pPr>
        <w:tabs>
          <w:tab w:val="left" w:pos="2367"/>
        </w:tabs>
        <w:rPr>
          <w:rFonts w:asciiTheme="minorHAnsi" w:hAnsiTheme="minorHAnsi" w:cstheme="minorHAnsi"/>
          <w:sz w:val="22"/>
          <w:szCs w:val="22"/>
        </w:rPr>
      </w:pPr>
      <w:r w:rsidRPr="00D82DC6">
        <w:rPr>
          <w:rFonts w:asciiTheme="minorHAnsi" w:hAnsiTheme="minorHAnsi" w:cstheme="minorHAnsi"/>
          <w:sz w:val="22"/>
          <w:szCs w:val="22"/>
        </w:rPr>
        <w:t>1. Vous pouvez bénéficier des congés pour raisons de santé suivants :</w:t>
      </w:r>
    </w:p>
    <w:p w14:paraId="19BD5326" w14:textId="77777777" w:rsidR="009C778E" w:rsidRPr="00D82DC6" w:rsidRDefault="009C778E" w:rsidP="009C778E">
      <w:pPr>
        <w:tabs>
          <w:tab w:val="left" w:pos="2367"/>
        </w:tabs>
        <w:rPr>
          <w:rFonts w:asciiTheme="minorHAnsi" w:hAnsiTheme="minorHAnsi" w:cstheme="minorHAnsi"/>
          <w:b/>
          <w:bCs/>
          <w:sz w:val="22"/>
          <w:szCs w:val="22"/>
        </w:rPr>
      </w:pPr>
      <w:r w:rsidRPr="00D82DC6">
        <w:rPr>
          <w:rFonts w:asciiTheme="minorHAnsi" w:hAnsiTheme="minorHAnsi" w:cstheme="minorHAnsi"/>
          <w:sz w:val="22"/>
          <w:szCs w:val="22"/>
        </w:rPr>
        <w:t xml:space="preserve">a. Congés de maladie : article 7 du décret n° 88-145 précité ; </w:t>
      </w:r>
    </w:p>
    <w:p w14:paraId="0F2BAA1B" w14:textId="77777777" w:rsidR="009C778E" w:rsidRPr="00D82DC6" w:rsidRDefault="009C778E" w:rsidP="009C778E">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b. Congé de grave maladie : article 8 du décret n° 88-145 précité. </w:t>
      </w:r>
    </w:p>
    <w:p w14:paraId="1929845C" w14:textId="77777777" w:rsidR="009C778E" w:rsidRPr="00D82DC6" w:rsidRDefault="009C778E" w:rsidP="009C778E">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2. Vous pouvez être autorisé(e) à accomplir votre service à temps partiel thérapeutique dans les conditions suivantes : article 9-1 du décret n° 88-145 précité. </w:t>
      </w:r>
    </w:p>
    <w:p w14:paraId="68C779E3" w14:textId="77777777" w:rsidR="009C778E" w:rsidRPr="00D82DC6" w:rsidRDefault="009C778E" w:rsidP="009C778E">
      <w:pPr>
        <w:tabs>
          <w:tab w:val="left" w:pos="2367"/>
        </w:tabs>
        <w:rPr>
          <w:rFonts w:asciiTheme="minorHAnsi" w:hAnsiTheme="minorHAnsi" w:cstheme="minorHAnsi"/>
          <w:sz w:val="22"/>
          <w:szCs w:val="22"/>
        </w:rPr>
      </w:pPr>
      <w:r w:rsidRPr="00D82DC6">
        <w:rPr>
          <w:rFonts w:asciiTheme="minorHAnsi" w:hAnsiTheme="minorHAnsi" w:cstheme="minorHAnsi"/>
          <w:sz w:val="22"/>
          <w:szCs w:val="22"/>
        </w:rPr>
        <w:t>3. En cas d'accident de travail ou de maladie professionnelle, vous pouvez bénéficier d'un congé pour accident de service ou maladie professionnelle, dans les conditions suivantes : article 9 du décret n° 88-145 précité.</w:t>
      </w:r>
    </w:p>
    <w:p w14:paraId="479BE9B5" w14:textId="77777777" w:rsidR="009C778E" w:rsidRPr="00D82DC6" w:rsidRDefault="009C778E" w:rsidP="009C778E">
      <w:pPr>
        <w:tabs>
          <w:tab w:val="left" w:pos="2367"/>
        </w:tabs>
        <w:rPr>
          <w:rFonts w:asciiTheme="minorHAnsi" w:hAnsiTheme="minorHAnsi" w:cstheme="minorHAnsi"/>
          <w:sz w:val="22"/>
          <w:szCs w:val="22"/>
        </w:rPr>
      </w:pPr>
      <w:r w:rsidRPr="00D82DC6">
        <w:rPr>
          <w:rFonts w:asciiTheme="minorHAnsi" w:hAnsiTheme="minorHAnsi" w:cstheme="minorHAnsi"/>
          <w:sz w:val="22"/>
          <w:szCs w:val="22"/>
        </w:rPr>
        <w:t>4. Vous pouvez bénéficier de la participation de votre employeur au financement de votre complémentaire santé (décret n° 2011-1474 du 8 novembre 2011 relatif à la participation des collectivités territoriales et de leurs établissements publics au financement de la protection sociale complémentaire de leurs agents).</w:t>
      </w:r>
    </w:p>
    <w:p w14:paraId="4361A257" w14:textId="77777777" w:rsidR="009C778E" w:rsidRPr="00D82DC6" w:rsidRDefault="009C778E" w:rsidP="009C778E">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5. Vous pouvez bénéficier des congés rémunérés pour raisons familiales mentionnés </w:t>
      </w:r>
      <w:r w:rsidRPr="00D82DC6">
        <w:rPr>
          <w:rFonts w:asciiTheme="minorHAnsi" w:hAnsiTheme="minorHAnsi" w:cstheme="minorHAnsi"/>
          <w:i/>
          <w:iCs/>
          <w:sz w:val="22"/>
          <w:szCs w:val="22"/>
        </w:rPr>
        <w:t>supra.</w:t>
      </w:r>
      <w:r w:rsidRPr="00D82DC6">
        <w:rPr>
          <w:rFonts w:asciiTheme="minorHAnsi" w:hAnsiTheme="minorHAnsi" w:cstheme="minorHAnsi"/>
          <w:sz w:val="22"/>
          <w:szCs w:val="22"/>
        </w:rPr>
        <w:t xml:space="preserve"> </w:t>
      </w:r>
    </w:p>
    <w:p w14:paraId="139DB86D" w14:textId="77777777" w:rsidR="009C778E" w:rsidRPr="00D82DC6" w:rsidRDefault="009C778E" w:rsidP="009C778E">
      <w:pPr>
        <w:tabs>
          <w:tab w:val="left" w:pos="2367"/>
        </w:tabs>
        <w:rPr>
          <w:rFonts w:asciiTheme="minorHAnsi" w:hAnsiTheme="minorHAnsi" w:cstheme="minorHAnsi"/>
          <w:sz w:val="22"/>
          <w:szCs w:val="22"/>
        </w:rPr>
      </w:pPr>
      <w:r w:rsidRPr="00D82DC6">
        <w:rPr>
          <w:rFonts w:asciiTheme="minorHAnsi" w:hAnsiTheme="minorHAnsi" w:cstheme="minorHAnsi"/>
          <w:sz w:val="22"/>
          <w:szCs w:val="22"/>
        </w:rPr>
        <w:t>6. Vous pouvez bénéficier des congés d'aidant suivants :</w:t>
      </w:r>
    </w:p>
    <w:p w14:paraId="24B8F8C1" w14:textId="77777777" w:rsidR="009C778E" w:rsidRPr="00D82DC6" w:rsidRDefault="009C778E" w:rsidP="009C778E">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congé de présence parentale : articles 14-2, 27 et 28 du décret n° 88-145 précité ; </w:t>
      </w:r>
    </w:p>
    <w:p w14:paraId="672BBEB5" w14:textId="77777777" w:rsidR="009C778E" w:rsidRPr="00D82DC6" w:rsidRDefault="009C778E" w:rsidP="009C778E">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congé de solidarité familiale : articles L. 168-1 à L. 168-7 du code de la sécurité sociale : articles 14-3 du décret n° 88-145 précité ; </w:t>
      </w:r>
    </w:p>
    <w:p w14:paraId="1440013F" w14:textId="29FED9DC" w:rsidR="009C778E" w:rsidRPr="0009260D" w:rsidRDefault="009C778E" w:rsidP="009C778E">
      <w:pPr>
        <w:tabs>
          <w:tab w:val="left" w:pos="2367"/>
        </w:tabs>
        <w:rPr>
          <w:rFonts w:asciiTheme="minorHAnsi" w:hAnsiTheme="minorHAnsi" w:cstheme="minorHAnsi"/>
          <w:sz w:val="22"/>
          <w:szCs w:val="22"/>
        </w:rPr>
      </w:pPr>
      <w:r w:rsidRPr="00D82DC6">
        <w:rPr>
          <w:rFonts w:asciiTheme="minorHAnsi" w:hAnsiTheme="minorHAnsi" w:cstheme="minorHAnsi"/>
          <w:sz w:val="22"/>
          <w:szCs w:val="22"/>
        </w:rPr>
        <w:t>- congé de proche aidant : articles 13, 14-4 et 28 du décret n° 88-145 précité ; articles D. 168-11 à D. 168-18 du code de la sécurité sociale</w:t>
      </w:r>
      <w:bookmarkEnd w:id="3"/>
      <w:r w:rsidR="00984441">
        <w:rPr>
          <w:rFonts w:asciiTheme="minorHAnsi" w:hAnsiTheme="minorHAnsi" w:cstheme="minorHAnsi"/>
          <w:sz w:val="22"/>
          <w:szCs w:val="22"/>
        </w:rPr>
        <w:t>.</w:t>
      </w:r>
    </w:p>
    <w:p w14:paraId="767C790B" w14:textId="77777777" w:rsidR="009C778E" w:rsidRDefault="009C778E" w:rsidP="009C778E">
      <w:pPr>
        <w:rPr>
          <w:rFonts w:ascii="Calibri" w:hAnsi="Calibri" w:cs="Calibri"/>
          <w:sz w:val="22"/>
          <w:szCs w:val="22"/>
        </w:rPr>
      </w:pPr>
    </w:p>
    <w:p w14:paraId="203C8CD0" w14:textId="77777777" w:rsidR="009C778E" w:rsidRPr="008D4846" w:rsidRDefault="009C778E" w:rsidP="009C778E">
      <w:pPr>
        <w:rPr>
          <w:rFonts w:asciiTheme="minorHAnsi" w:hAnsiTheme="minorHAnsi" w:cstheme="minorHAnsi"/>
        </w:rPr>
      </w:pPr>
    </w:p>
    <w:p w14:paraId="71DFE0D6" w14:textId="77777777" w:rsidR="009C778E" w:rsidRPr="009C778E" w:rsidRDefault="009C778E" w:rsidP="009C778E">
      <w:pPr>
        <w:rPr>
          <w:rFonts w:ascii="Calibri" w:hAnsi="Calibri" w:cs="Calibri"/>
          <w:sz w:val="22"/>
          <w:szCs w:val="22"/>
        </w:rPr>
      </w:pPr>
    </w:p>
    <w:sectPr w:rsidR="009C778E" w:rsidRPr="009C778E" w:rsidSect="00402C2E">
      <w:headerReference w:type="default" r:id="rId9"/>
      <w:footerReference w:type="default" r:id="rId10"/>
      <w:headerReference w:type="first" r:id="rId11"/>
      <w:footerReference w:type="first" r:id="rId12"/>
      <w:pgSz w:w="11906" w:h="16838"/>
      <w:pgMar w:top="1701"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52011C" w14:textId="77777777" w:rsidR="00FE2A0D" w:rsidRDefault="00FE2A0D" w:rsidP="00C10E7B">
      <w:r>
        <w:separator/>
      </w:r>
    </w:p>
  </w:endnote>
  <w:endnote w:type="continuationSeparator" w:id="0">
    <w:p w14:paraId="30745D4B" w14:textId="77777777" w:rsidR="00FE2A0D" w:rsidRDefault="00FE2A0D" w:rsidP="00C10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783A6" w14:textId="77777777" w:rsidR="005B11FE" w:rsidRPr="00C86791" w:rsidRDefault="005B11FE" w:rsidP="005B11FE">
    <w:pPr>
      <w:pStyle w:val="Pieddepage"/>
      <w:jc w:val="center"/>
      <w:rPr>
        <w:rFonts w:ascii="Calibri" w:hAnsi="Calibri" w:cs="Calibri"/>
        <w:sz w:val="10"/>
        <w:szCs w:val="10"/>
      </w:rPr>
    </w:pPr>
    <w:r>
      <w:rPr>
        <w:rFonts w:ascii="Calibri" w:hAnsi="Calibri" w:cs="Calibri"/>
        <w:noProof/>
        <w:lang w:eastAsia="fr-FR"/>
      </w:rPr>
      <mc:AlternateContent>
        <mc:Choice Requires="wps">
          <w:drawing>
            <wp:anchor distT="0" distB="0" distL="114300" distR="114300" simplePos="0" relativeHeight="251659264" behindDoc="0" locked="0" layoutInCell="1" allowOverlap="1" wp14:anchorId="622DF63B" wp14:editId="184C22AF">
              <wp:simplePos x="0" y="0"/>
              <wp:positionH relativeFrom="column">
                <wp:posOffset>-947420</wp:posOffset>
              </wp:positionH>
              <wp:positionV relativeFrom="paragraph">
                <wp:posOffset>43180</wp:posOffset>
              </wp:positionV>
              <wp:extent cx="7696200" cy="0"/>
              <wp:effectExtent l="0" t="19050" r="0" b="19050"/>
              <wp:wrapNone/>
              <wp:docPr id="1" name="Connecteur droit avec flèch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96200" cy="0"/>
                      </a:xfrm>
                      <a:prstGeom prst="straightConnector1">
                        <a:avLst/>
                      </a:prstGeom>
                      <a:noFill/>
                      <a:ln w="31750">
                        <a:solidFill>
                          <a:schemeClr val="bg1">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9A6B02" id="_x0000_t32" coordsize="21600,21600" o:spt="32" o:oned="t" path="m,l21600,21600e" filled="f">
              <v:path arrowok="t" fillok="f" o:connecttype="none"/>
              <o:lock v:ext="edit" shapetype="t"/>
            </v:shapetype>
            <v:shape id="Connecteur droit avec flèche 1" o:spid="_x0000_s1026" type="#_x0000_t32" style="position:absolute;margin-left:-74.6pt;margin-top:3.4pt;width:60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" strokecolor="#7f7f7f [1612]" strokeweight="2.5pt"/>
          </w:pict>
        </mc:Fallback>
      </mc:AlternateContent>
    </w:r>
  </w:p>
  <w:p w14:paraId="05724370" w14:textId="77777777" w:rsidR="005B11FE" w:rsidRPr="005B11FE" w:rsidRDefault="005B11FE" w:rsidP="007C682D">
    <w:pPr>
      <w:pStyle w:val="Normalcentr"/>
    </w:pPr>
    <w:r w:rsidRPr="00C86791">
      <w:t xml:space="preserve">Page </w:t>
    </w:r>
    <w:r w:rsidRPr="00C86791">
      <w:fldChar w:fldCharType="begin"/>
    </w:r>
    <w:r w:rsidRPr="00C86791">
      <w:instrText>PAGE  \* Arabic  \* MERGEFORMAT</w:instrText>
    </w:r>
    <w:r w:rsidRPr="00C86791">
      <w:fldChar w:fldCharType="separate"/>
    </w:r>
    <w:r w:rsidR="00DF7443">
      <w:rPr>
        <w:noProof/>
      </w:rPr>
      <w:t>4</w:t>
    </w:r>
    <w:r w:rsidRPr="00C86791">
      <w:fldChar w:fldCharType="end"/>
    </w:r>
    <w:r w:rsidRPr="00C86791">
      <w:t xml:space="preserve"> sur </w:t>
    </w:r>
    <w:fldSimple w:instr="NUMPAGES  \* Arabic  \* MERGEFORMAT">
      <w:r w:rsidR="00DF7443">
        <w:rPr>
          <w:noProof/>
        </w:rPr>
        <w:t>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74C41" w14:textId="763044B1" w:rsidR="007C682D" w:rsidRPr="00715C9B" w:rsidRDefault="007C682D" w:rsidP="007C682D">
    <w:pPr>
      <w:pStyle w:val="Normalcentr"/>
    </w:pPr>
    <w:r w:rsidRPr="00715C9B">
      <w:t xml:space="preserve">Page </w:t>
    </w:r>
    <w:r w:rsidRPr="00715C9B">
      <w:fldChar w:fldCharType="begin"/>
    </w:r>
    <w:r w:rsidRPr="00715C9B">
      <w:instrText>PAGE  \* Arabic  \* MERGEFORMAT</w:instrText>
    </w:r>
    <w:r w:rsidRPr="00715C9B">
      <w:fldChar w:fldCharType="separate"/>
    </w:r>
    <w:r w:rsidR="00DF7443">
      <w:rPr>
        <w:noProof/>
      </w:rPr>
      <w:t>1</w:t>
    </w:r>
    <w:r w:rsidRPr="00715C9B">
      <w:fldChar w:fldCharType="end"/>
    </w:r>
    <w:r w:rsidRPr="00715C9B">
      <w:t xml:space="preserve"> sur </w:t>
    </w:r>
    <w:fldSimple w:instr="NUMPAGES  \* Arabic  \* MERGEFORMAT">
      <w:r w:rsidR="00DF7443">
        <w:rPr>
          <w:noProof/>
        </w:rPr>
        <w:t>4</w:t>
      </w:r>
    </w:fldSimple>
    <w:r>
      <w:rPr>
        <w:noProof/>
      </w:rPr>
      <w:t xml:space="preserve"> - </w:t>
    </w:r>
    <w:r w:rsidRPr="007C0DFE">
      <w:rPr>
        <w:noProof/>
      </w:rPr>
      <w:t xml:space="preserve">MAJ </w:t>
    </w:r>
    <w:r w:rsidR="005535B9">
      <w:rPr>
        <w:noProof/>
      </w:rPr>
      <w:t>janvier 2025</w:t>
    </w:r>
  </w:p>
  <w:p w14:paraId="2C95297B" w14:textId="77777777" w:rsidR="007C682D" w:rsidRPr="00715C9B" w:rsidRDefault="007C682D" w:rsidP="007C682D">
    <w:pPr>
      <w:pStyle w:val="Normalcentr"/>
    </w:pPr>
    <w:r>
      <w:rPr>
        <w:noProof/>
      </w:rPr>
      <mc:AlternateContent>
        <mc:Choice Requires="wps">
          <w:drawing>
            <wp:anchor distT="4294967294" distB="4294967294" distL="114300" distR="114300" simplePos="0" relativeHeight="251661312" behindDoc="0" locked="0" layoutInCell="1" allowOverlap="1" wp14:anchorId="3BDB409B" wp14:editId="654A5A84">
              <wp:simplePos x="0" y="0"/>
              <wp:positionH relativeFrom="column">
                <wp:posOffset>-947420</wp:posOffset>
              </wp:positionH>
              <wp:positionV relativeFrom="paragraph">
                <wp:posOffset>109219</wp:posOffset>
              </wp:positionV>
              <wp:extent cx="7696200" cy="0"/>
              <wp:effectExtent l="0" t="19050" r="0" b="19050"/>
              <wp:wrapNone/>
              <wp:docPr id="3" name="Connecteur droit avec flèch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96200" cy="0"/>
                      </a:xfrm>
                      <a:prstGeom prst="straightConnector1">
                        <a:avLst/>
                      </a:prstGeom>
                      <a:noFill/>
                      <a:ln w="31750">
                        <a:solidFill>
                          <a:srgbClr val="3F227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010644" id="_x0000_t32" coordsize="21600,21600" o:spt="32" o:oned="t" path="m,l21600,21600e" filled="f">
              <v:path arrowok="t" fillok="f" o:connecttype="none"/>
              <o:lock v:ext="edit" shapetype="t"/>
            </v:shapetype>
            <v:shape id="Connecteur droit avec flèche 3" o:spid="_x0000_s1026" type="#_x0000_t32" style="position:absolute;margin-left:-74.6pt;margin-top:8.6pt;width:606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" strokecolor="#3f2270" strokeweight="2.5pt"/>
          </w:pict>
        </mc:Fallback>
      </mc:AlternateContent>
    </w:r>
  </w:p>
  <w:p w14:paraId="71651009" w14:textId="77777777" w:rsidR="007C682D" w:rsidRPr="00715C9B" w:rsidRDefault="007C682D" w:rsidP="007C682D">
    <w:pPr>
      <w:pStyle w:val="Normalcentr"/>
    </w:pPr>
    <w:r w:rsidRPr="00715C9B">
      <w:t>Centre de Gestion de la FPT de</w:t>
    </w:r>
    <w:r>
      <w:t xml:space="preserve"> la</w:t>
    </w:r>
    <w:r w:rsidRPr="00715C9B">
      <w:t xml:space="preserve"> Haute Garonne – CS37666 - 31676 Labège Cedex</w:t>
    </w:r>
  </w:p>
  <w:p w14:paraId="4D25223E" w14:textId="77777777" w:rsidR="00453175" w:rsidRPr="007C682D" w:rsidRDefault="007C682D" w:rsidP="007C682D">
    <w:pPr>
      <w:pStyle w:val="Normalcentr"/>
    </w:pPr>
    <w:r w:rsidRPr="00715C9B">
      <w:t xml:space="preserve">Tél. : 05 81 91 93 00 – Fax : 05 62 26 09 39 - </w:t>
    </w:r>
    <w:hyperlink r:id="rId1" w:history="1">
      <w:r w:rsidRPr="00715C9B">
        <w:rPr>
          <w:rStyle w:val="Lienhypertexte"/>
        </w:rPr>
        <w:t>contact@cdg31.fr</w:t>
      </w:r>
    </w:hyperlink>
    <w:r w:rsidRPr="00715C9B">
      <w:t xml:space="preserve"> – </w:t>
    </w:r>
    <w:hyperlink r:id="rId2" w:history="1">
      <w:r w:rsidRPr="00715C9B">
        <w:rPr>
          <w:rStyle w:val="Lienhypertexte"/>
        </w:rPr>
        <w:t>www.cdg31.fr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AB59E" w14:textId="77777777" w:rsidR="00FE2A0D" w:rsidRDefault="00FE2A0D" w:rsidP="00C10E7B">
      <w:r>
        <w:separator/>
      </w:r>
    </w:p>
  </w:footnote>
  <w:footnote w:type="continuationSeparator" w:id="0">
    <w:p w14:paraId="40197635" w14:textId="77777777" w:rsidR="00FE2A0D" w:rsidRDefault="00FE2A0D" w:rsidP="00C10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DB2A8" w14:textId="77777777" w:rsidR="00C10E7B" w:rsidRDefault="00C10E7B" w:rsidP="00C10E7B">
    <w:pPr>
      <w:pStyle w:val="En-tt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3E1EE" w14:textId="77777777" w:rsidR="00402C2E" w:rsidRDefault="00402C2E" w:rsidP="00402C2E">
    <w:pPr>
      <w:pStyle w:val="En-tte"/>
      <w:jc w:val="center"/>
      <w:rPr>
        <w:rFonts w:asciiTheme="minorHAnsi" w:hAnsiTheme="minorHAnsi" w:cstheme="minorHAnsi"/>
        <w:sz w:val="24"/>
      </w:rPr>
    </w:pPr>
    <w:r w:rsidRPr="00521D67">
      <w:rPr>
        <w:rFonts w:asciiTheme="minorHAnsi" w:hAnsiTheme="minorHAnsi" w:cstheme="minorHAnsi"/>
        <w:sz w:val="24"/>
        <w:highlight w:val="yellow"/>
      </w:rPr>
      <w:t>Logo / en-tête collectivité</w:t>
    </w:r>
  </w:p>
  <w:p w14:paraId="02BF6438" w14:textId="77777777" w:rsidR="00402C2E" w:rsidRDefault="00402C2E" w:rsidP="004F56D9">
    <w:pPr>
      <w:pStyle w:val="En-tte"/>
      <w:jc w:val="center"/>
    </w:pPr>
    <w:r w:rsidRPr="00C10E7B">
      <w:rPr>
        <w:rFonts w:asciiTheme="minorHAnsi" w:hAnsiTheme="minorHAnsi" w:cstheme="minorHAnsi"/>
        <w:sz w:val="24"/>
        <w:highlight w:val="yellow"/>
      </w:rPr>
      <w:t>Modèle : contrat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73D45"/>
    <w:multiLevelType w:val="hybridMultilevel"/>
    <w:tmpl w:val="6CEAE06E"/>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481DE8"/>
    <w:multiLevelType w:val="hybridMultilevel"/>
    <w:tmpl w:val="EE4EDBBC"/>
    <w:lvl w:ilvl="0" w:tplc="63C6FE24">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3591C55"/>
    <w:multiLevelType w:val="hybridMultilevel"/>
    <w:tmpl w:val="23F0369C"/>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5F67A9"/>
    <w:multiLevelType w:val="hybridMultilevel"/>
    <w:tmpl w:val="383CB69A"/>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B81F1D"/>
    <w:multiLevelType w:val="hybridMultilevel"/>
    <w:tmpl w:val="D4BE0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6CE0BA2"/>
    <w:multiLevelType w:val="hybridMultilevel"/>
    <w:tmpl w:val="D7767A46"/>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6D34970"/>
    <w:multiLevelType w:val="hybridMultilevel"/>
    <w:tmpl w:val="3362BAB0"/>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4DB2CC9"/>
    <w:multiLevelType w:val="hybridMultilevel"/>
    <w:tmpl w:val="8B04B8F8"/>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B755B09"/>
    <w:multiLevelType w:val="hybridMultilevel"/>
    <w:tmpl w:val="71E4D85E"/>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3DE661D"/>
    <w:multiLevelType w:val="hybridMultilevel"/>
    <w:tmpl w:val="73166CB2"/>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F3A287A"/>
    <w:multiLevelType w:val="hybridMultilevel"/>
    <w:tmpl w:val="1E96AF42"/>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5E865E7"/>
    <w:multiLevelType w:val="hybridMultilevel"/>
    <w:tmpl w:val="28E66BA2"/>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1D712AA"/>
    <w:multiLevelType w:val="hybridMultilevel"/>
    <w:tmpl w:val="61464BF0"/>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15901830">
    <w:abstractNumId w:val="3"/>
  </w:num>
  <w:num w:numId="2" w16cid:durableId="1373729896">
    <w:abstractNumId w:val="12"/>
  </w:num>
  <w:num w:numId="3" w16cid:durableId="267129059">
    <w:abstractNumId w:val="4"/>
  </w:num>
  <w:num w:numId="4" w16cid:durableId="341321695">
    <w:abstractNumId w:val="2"/>
  </w:num>
  <w:num w:numId="5" w16cid:durableId="76949895">
    <w:abstractNumId w:val="7"/>
  </w:num>
  <w:num w:numId="6" w16cid:durableId="12264726">
    <w:abstractNumId w:val="9"/>
  </w:num>
  <w:num w:numId="7" w16cid:durableId="1151873443">
    <w:abstractNumId w:val="1"/>
  </w:num>
  <w:num w:numId="8" w16cid:durableId="1733310721">
    <w:abstractNumId w:val="0"/>
  </w:num>
  <w:num w:numId="9" w16cid:durableId="1614942951">
    <w:abstractNumId w:val="10"/>
  </w:num>
  <w:num w:numId="10" w16cid:durableId="2048791243">
    <w:abstractNumId w:val="6"/>
  </w:num>
  <w:num w:numId="11" w16cid:durableId="1849101904">
    <w:abstractNumId w:val="11"/>
  </w:num>
  <w:num w:numId="12" w16cid:durableId="1982034692">
    <w:abstractNumId w:val="8"/>
  </w:num>
  <w:num w:numId="13" w16cid:durableId="20435545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E7B"/>
    <w:rsid w:val="000649F2"/>
    <w:rsid w:val="000738FD"/>
    <w:rsid w:val="0009260D"/>
    <w:rsid w:val="000E4A06"/>
    <w:rsid w:val="000F58C2"/>
    <w:rsid w:val="001A5BEC"/>
    <w:rsid w:val="001D24C5"/>
    <w:rsid w:val="00214BC6"/>
    <w:rsid w:val="00227FEB"/>
    <w:rsid w:val="00275375"/>
    <w:rsid w:val="00286D04"/>
    <w:rsid w:val="002D2FA2"/>
    <w:rsid w:val="00315F43"/>
    <w:rsid w:val="00320A65"/>
    <w:rsid w:val="00350549"/>
    <w:rsid w:val="00371AA7"/>
    <w:rsid w:val="00375CFF"/>
    <w:rsid w:val="00402C2E"/>
    <w:rsid w:val="00453175"/>
    <w:rsid w:val="00492DF4"/>
    <w:rsid w:val="004F2EF3"/>
    <w:rsid w:val="004F56D9"/>
    <w:rsid w:val="00524585"/>
    <w:rsid w:val="00545491"/>
    <w:rsid w:val="005535B9"/>
    <w:rsid w:val="005B11FE"/>
    <w:rsid w:val="005B35A3"/>
    <w:rsid w:val="005C1779"/>
    <w:rsid w:val="00603CB7"/>
    <w:rsid w:val="00604B5C"/>
    <w:rsid w:val="0062103B"/>
    <w:rsid w:val="00670F89"/>
    <w:rsid w:val="00685697"/>
    <w:rsid w:val="006F4BFD"/>
    <w:rsid w:val="00760817"/>
    <w:rsid w:val="00763D51"/>
    <w:rsid w:val="007B093B"/>
    <w:rsid w:val="007C682D"/>
    <w:rsid w:val="008037F6"/>
    <w:rsid w:val="00843F96"/>
    <w:rsid w:val="008518F7"/>
    <w:rsid w:val="008E5E83"/>
    <w:rsid w:val="00952C01"/>
    <w:rsid w:val="00954E48"/>
    <w:rsid w:val="00960315"/>
    <w:rsid w:val="00984441"/>
    <w:rsid w:val="009A2689"/>
    <w:rsid w:val="009C778E"/>
    <w:rsid w:val="00A365CE"/>
    <w:rsid w:val="00A54D92"/>
    <w:rsid w:val="00AC08CC"/>
    <w:rsid w:val="00AE4894"/>
    <w:rsid w:val="00B06FD4"/>
    <w:rsid w:val="00B21380"/>
    <w:rsid w:val="00B244C8"/>
    <w:rsid w:val="00B37743"/>
    <w:rsid w:val="00B80F47"/>
    <w:rsid w:val="00B95B19"/>
    <w:rsid w:val="00BD50C6"/>
    <w:rsid w:val="00C10E7B"/>
    <w:rsid w:val="00C57742"/>
    <w:rsid w:val="00CA7CEC"/>
    <w:rsid w:val="00D023AB"/>
    <w:rsid w:val="00D261A9"/>
    <w:rsid w:val="00D73A5D"/>
    <w:rsid w:val="00D9116E"/>
    <w:rsid w:val="00DF7443"/>
    <w:rsid w:val="00E02389"/>
    <w:rsid w:val="00E072D6"/>
    <w:rsid w:val="00E369BE"/>
    <w:rsid w:val="00E7186E"/>
    <w:rsid w:val="00EC3FFA"/>
    <w:rsid w:val="00ED7173"/>
    <w:rsid w:val="00EF69E4"/>
    <w:rsid w:val="00F25CD3"/>
    <w:rsid w:val="00F36660"/>
    <w:rsid w:val="00F7337A"/>
    <w:rsid w:val="00FB5061"/>
    <w:rsid w:val="00FE2A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BD56A"/>
  <w15:docId w15:val="{D274503A-9CB1-4947-AD55-71DA971BD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5CE"/>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10E7B"/>
    <w:pPr>
      <w:tabs>
        <w:tab w:val="center" w:pos="4536"/>
        <w:tab w:val="right" w:pos="9072"/>
      </w:tabs>
    </w:pPr>
  </w:style>
  <w:style w:type="character" w:customStyle="1" w:styleId="En-tteCar">
    <w:name w:val="En-tête Car"/>
    <w:basedOn w:val="Policepardfaut"/>
    <w:link w:val="En-tte"/>
    <w:uiPriority w:val="99"/>
    <w:rsid w:val="00C10E7B"/>
  </w:style>
  <w:style w:type="paragraph" w:styleId="Pieddepage">
    <w:name w:val="footer"/>
    <w:basedOn w:val="Normal"/>
    <w:link w:val="PieddepageCar"/>
    <w:uiPriority w:val="99"/>
    <w:unhideWhenUsed/>
    <w:rsid w:val="00C10E7B"/>
    <w:pPr>
      <w:tabs>
        <w:tab w:val="center" w:pos="4536"/>
        <w:tab w:val="right" w:pos="9072"/>
      </w:tabs>
    </w:pPr>
  </w:style>
  <w:style w:type="character" w:customStyle="1" w:styleId="PieddepageCar">
    <w:name w:val="Pied de page Car"/>
    <w:basedOn w:val="Policepardfaut"/>
    <w:link w:val="Pieddepage"/>
    <w:uiPriority w:val="99"/>
    <w:rsid w:val="00C10E7B"/>
  </w:style>
  <w:style w:type="paragraph" w:customStyle="1" w:styleId="titregrasencadr">
    <w:name w:val="titre gras encadré"/>
    <w:basedOn w:val="Normal"/>
    <w:qFormat/>
    <w:rsid w:val="00603CB7"/>
    <w:pPr>
      <w:pBdr>
        <w:top w:val="single" w:sz="12" w:space="1" w:color="BFBFBF"/>
        <w:left w:val="single" w:sz="12" w:space="4" w:color="BFBFBF"/>
        <w:bottom w:val="single" w:sz="12" w:space="1" w:color="BFBFBF"/>
        <w:right w:val="single" w:sz="12" w:space="4" w:color="BFBFBF"/>
      </w:pBdr>
      <w:autoSpaceDE w:val="0"/>
      <w:autoSpaceDN w:val="0"/>
      <w:adjustRightInd w:val="0"/>
      <w:ind w:left="284"/>
      <w:jc w:val="center"/>
    </w:pPr>
    <w:rPr>
      <w:rFonts w:ascii="Calibri" w:eastAsia="Times New Roman" w:hAnsi="Calibri" w:cs="Calibri"/>
      <w:b/>
      <w:bCs/>
      <w:sz w:val="28"/>
      <w:lang w:eastAsia="fr-FR"/>
    </w:rPr>
  </w:style>
  <w:style w:type="paragraph" w:styleId="Paragraphedeliste">
    <w:name w:val="List Paragraph"/>
    <w:basedOn w:val="Normal"/>
    <w:uiPriority w:val="34"/>
    <w:qFormat/>
    <w:rsid w:val="008E5E83"/>
    <w:pPr>
      <w:ind w:left="720"/>
      <w:contextualSpacing/>
    </w:pPr>
  </w:style>
  <w:style w:type="character" w:styleId="Lienhypertexte">
    <w:name w:val="Hyperlink"/>
    <w:basedOn w:val="Policepardfaut"/>
    <w:uiPriority w:val="99"/>
    <w:unhideWhenUsed/>
    <w:rsid w:val="0009260D"/>
    <w:rPr>
      <w:color w:val="0000FF" w:themeColor="hyperlink"/>
      <w:u w:val="single"/>
    </w:rPr>
  </w:style>
  <w:style w:type="paragraph" w:styleId="Normalcentr">
    <w:name w:val="Block Text"/>
    <w:aliases w:val="pied de page"/>
    <w:basedOn w:val="Normal"/>
    <w:qFormat/>
    <w:rsid w:val="007C682D"/>
    <w:pPr>
      <w:tabs>
        <w:tab w:val="center" w:pos="4536"/>
        <w:tab w:val="right" w:pos="9072"/>
      </w:tabs>
      <w:autoSpaceDE w:val="0"/>
      <w:autoSpaceDN w:val="0"/>
      <w:adjustRightInd w:val="0"/>
      <w:jc w:val="center"/>
    </w:pPr>
    <w:rPr>
      <w:rFonts w:ascii="Calibri" w:eastAsia="Times New Roman" w:hAnsi="Calibri" w:cs="Calibri"/>
      <w:szCs w:val="22"/>
      <w:lang w:eastAsia="fr-FR"/>
    </w:rPr>
  </w:style>
  <w:style w:type="paragraph" w:styleId="Retraitcorpsdetexte3">
    <w:name w:val="Body Text Indent 3"/>
    <w:basedOn w:val="Normal"/>
    <w:link w:val="Retraitcorpsdetexte3Car"/>
    <w:semiHidden/>
    <w:rsid w:val="00F7337A"/>
    <w:pPr>
      <w:ind w:left="142"/>
    </w:pPr>
    <w:rPr>
      <w:rFonts w:eastAsia="Times New Roman"/>
      <w:bCs/>
      <w:szCs w:val="24"/>
      <w:lang w:eastAsia="fr-FR"/>
    </w:rPr>
  </w:style>
  <w:style w:type="character" w:customStyle="1" w:styleId="Retraitcorpsdetexte3Car">
    <w:name w:val="Retrait corps de texte 3 Car"/>
    <w:basedOn w:val="Policepardfaut"/>
    <w:link w:val="Retraitcorpsdetexte3"/>
    <w:semiHidden/>
    <w:rsid w:val="00F7337A"/>
    <w:rPr>
      <w:rFonts w:eastAsia="Times New Roman"/>
      <w:bCs/>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159872">
      <w:bodyDiv w:val="1"/>
      <w:marLeft w:val="0"/>
      <w:marRight w:val="0"/>
      <w:marTop w:val="0"/>
      <w:marBottom w:val="0"/>
      <w:divBdr>
        <w:top w:val="none" w:sz="0" w:space="0" w:color="auto"/>
        <w:left w:val="none" w:sz="0" w:space="0" w:color="auto"/>
        <w:bottom w:val="none" w:sz="0" w:space="0" w:color="auto"/>
        <w:right w:val="none" w:sz="0" w:space="0" w:color="auto"/>
      </w:divBdr>
    </w:div>
    <w:div w:id="418645930">
      <w:bodyDiv w:val="1"/>
      <w:marLeft w:val="0"/>
      <w:marRight w:val="0"/>
      <w:marTop w:val="0"/>
      <w:marBottom w:val="0"/>
      <w:divBdr>
        <w:top w:val="none" w:sz="0" w:space="0" w:color="auto"/>
        <w:left w:val="none" w:sz="0" w:space="0" w:color="auto"/>
        <w:bottom w:val="none" w:sz="0" w:space="0" w:color="auto"/>
        <w:right w:val="none" w:sz="0" w:space="0" w:color="auto"/>
      </w:divBdr>
    </w:div>
    <w:div w:id="741215365">
      <w:bodyDiv w:val="1"/>
      <w:marLeft w:val="0"/>
      <w:marRight w:val="0"/>
      <w:marTop w:val="0"/>
      <w:marBottom w:val="0"/>
      <w:divBdr>
        <w:top w:val="none" w:sz="0" w:space="0" w:color="auto"/>
        <w:left w:val="none" w:sz="0" w:space="0" w:color="auto"/>
        <w:bottom w:val="none" w:sz="0" w:space="0" w:color="auto"/>
        <w:right w:val="none" w:sz="0" w:space="0" w:color="auto"/>
      </w:divBdr>
    </w:div>
    <w:div w:id="99761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recours.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cdg31.fr" TargetMode="External"/><Relationship Id="rId1" Type="http://schemas.openxmlformats.org/officeDocument/2006/relationships/hyperlink" Target="mailto:contact@cdg31.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60CCF-E428-4FFE-B95D-E443B9F73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2585</Words>
  <Characters>14223</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CDG31</Company>
  <LinksUpToDate>false</LinksUpToDate>
  <CharactersWithSpaces>16775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GOLFIER Alexandrine</dc:creator>
  <cp:lastModifiedBy>RECIO Manuel</cp:lastModifiedBy>
  <cp:revision>20</cp:revision>
  <dcterms:created xsi:type="dcterms:W3CDTF">2023-10-09T14:25:00Z</dcterms:created>
  <dcterms:modified xsi:type="dcterms:W3CDTF">2025-01-31T18:23:00Z</dcterms:modified>
</cp:coreProperties>
</file>