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FA52" w14:textId="77777777" w:rsidR="00B06FD4" w:rsidRDefault="00B06FD4"/>
    <w:p w14:paraId="2CE7DA5B" w14:textId="77777777" w:rsidR="00521D67" w:rsidRDefault="00521D67"/>
    <w:p w14:paraId="55B0A23C" w14:textId="77777777" w:rsidR="00A527D3" w:rsidRDefault="00A527D3" w:rsidP="00A527D3">
      <w:pPr>
        <w:pStyle w:val="titregrasencadr"/>
      </w:pPr>
    </w:p>
    <w:p w14:paraId="744CB514" w14:textId="77777777" w:rsidR="00A527D3" w:rsidRDefault="00A527D3" w:rsidP="00B143AF">
      <w:pPr>
        <w:pStyle w:val="titregrasencadr"/>
        <w:rPr>
          <w:b w:val="0"/>
        </w:rPr>
      </w:pPr>
      <w:r>
        <w:t xml:space="preserve">Délibération </w:t>
      </w:r>
      <w:r w:rsidR="00B143AF">
        <w:t>fixant le taux promus/promouvables</w:t>
      </w:r>
    </w:p>
    <w:p w14:paraId="3DCBC5F0" w14:textId="77777777" w:rsidR="00A527D3" w:rsidRPr="00521D67" w:rsidRDefault="00A527D3" w:rsidP="00A527D3">
      <w:pPr>
        <w:pStyle w:val="titregrasencadr"/>
        <w:rPr>
          <w:b w:val="0"/>
        </w:rPr>
      </w:pPr>
    </w:p>
    <w:p w14:paraId="4D7563D3" w14:textId="77777777" w:rsidR="00A527D3" w:rsidRDefault="00A527D3"/>
    <w:p w14:paraId="2B83751D" w14:textId="77777777" w:rsidR="00A527D3" w:rsidRDefault="00A527D3"/>
    <w:p w14:paraId="6D309CBE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14:paraId="7CFA229A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230E5845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785D1F50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27872E82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0810012E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909EDE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Vu le Code général des collectivités territoriales ;</w:t>
      </w:r>
    </w:p>
    <w:p w14:paraId="3CF930A8" w14:textId="77777777" w:rsidR="00521D67" w:rsidRDefault="00B143AF" w:rsidP="00521D6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Code général de la fonction publique ;</w:t>
      </w:r>
    </w:p>
    <w:p w14:paraId="3ECC602B" w14:textId="77777777" w:rsidR="00B143AF" w:rsidRDefault="00B143AF" w:rsidP="00521D67">
      <w:pPr>
        <w:rPr>
          <w:rFonts w:asciiTheme="minorHAnsi" w:hAnsiTheme="minorHAnsi" w:cstheme="minorHAnsi"/>
          <w:sz w:val="22"/>
        </w:rPr>
      </w:pPr>
    </w:p>
    <w:p w14:paraId="419221DF" w14:textId="5809B3E6" w:rsidR="00B143AF" w:rsidRDefault="00B143AF" w:rsidP="00521D6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l’avis du comité </w:t>
      </w:r>
      <w:r w:rsidR="005144EA">
        <w:rPr>
          <w:rFonts w:asciiTheme="minorHAnsi" w:hAnsiTheme="minorHAnsi" w:cstheme="minorHAnsi"/>
          <w:sz w:val="22"/>
        </w:rPr>
        <w:t>social territorial</w:t>
      </w:r>
      <w:r>
        <w:rPr>
          <w:rFonts w:asciiTheme="minorHAnsi" w:hAnsiTheme="minorHAnsi" w:cstheme="minorHAnsi"/>
          <w:sz w:val="22"/>
        </w:rPr>
        <w:t xml:space="preserve"> en date du </w:t>
      </w:r>
      <w:r w:rsidRPr="008E1434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1E2A3018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5383D884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4162AF4" w14:textId="77777777"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14:paraId="617A94CD" w14:textId="77777777" w:rsidR="00521D67" w:rsidRDefault="00521D67" w:rsidP="002B0D88">
      <w:pPr>
        <w:pStyle w:val="Sansinterligne"/>
      </w:pPr>
    </w:p>
    <w:p w14:paraId="36AB6539" w14:textId="771F0F98" w:rsidR="002B0D88" w:rsidRDefault="002B0D88" w:rsidP="002B0D88">
      <w:pPr>
        <w:pStyle w:val="Sansinterligne"/>
        <w:rPr>
          <w:szCs w:val="22"/>
        </w:rPr>
      </w:pPr>
      <w:r w:rsidRPr="00183478">
        <w:rPr>
          <w:szCs w:val="22"/>
        </w:rPr>
        <w:t xml:space="preserve">Pour tous les cadres d'emplois, hormis celui des agents de police municipale, </w:t>
      </w:r>
      <w:r>
        <w:rPr>
          <w:szCs w:val="22"/>
        </w:rPr>
        <w:t>l</w:t>
      </w:r>
      <w:r w:rsidRPr="00183478">
        <w:rPr>
          <w:szCs w:val="22"/>
        </w:rPr>
        <w:t xml:space="preserve">e nombre maximum de fonctionnaires pouvant </w:t>
      </w:r>
      <w:r>
        <w:rPr>
          <w:szCs w:val="22"/>
        </w:rPr>
        <w:t>bénéficier d’un avancement de grade</w:t>
      </w:r>
      <w:r w:rsidRPr="00183478">
        <w:rPr>
          <w:szCs w:val="22"/>
        </w:rPr>
        <w:t xml:space="preserve"> est déterminé par application d'un taux de promotion à l'effectif des fonctionnaires remplissant les conditions pour cet avancement de grade. Ce taux de promotion est fixé par l'assemblée délibérante après avis du </w:t>
      </w:r>
      <w:r w:rsidR="00AC494E" w:rsidRPr="004653A6">
        <w:t xml:space="preserve">comité </w:t>
      </w:r>
      <w:r w:rsidR="00AC494E">
        <w:t>social territorial</w:t>
      </w:r>
      <w:r w:rsidRPr="00183478">
        <w:rPr>
          <w:szCs w:val="22"/>
        </w:rPr>
        <w:t>.</w:t>
      </w:r>
    </w:p>
    <w:p w14:paraId="685712FF" w14:textId="77777777" w:rsidR="002B0D88" w:rsidRDefault="002B0D88" w:rsidP="002B0D88">
      <w:pPr>
        <w:pStyle w:val="Sansinterligne"/>
        <w:rPr>
          <w:szCs w:val="22"/>
        </w:rPr>
      </w:pPr>
    </w:p>
    <w:p w14:paraId="6F80B1ED" w14:textId="77777777" w:rsidR="002B0D88" w:rsidRDefault="002B0D88" w:rsidP="002B0D88">
      <w:pPr>
        <w:pStyle w:val="Sansinterligne"/>
        <w:rPr>
          <w:szCs w:val="22"/>
        </w:rPr>
      </w:pPr>
      <w:r>
        <w:rPr>
          <w:szCs w:val="22"/>
        </w:rPr>
        <w:t>L</w:t>
      </w:r>
      <w:r w:rsidRPr="00183478">
        <w:rPr>
          <w:szCs w:val="22"/>
        </w:rPr>
        <w:t xml:space="preserve">'organe délibérant a toute liberté pour déterminer les taux applicables, aucun ratio minimum ou maximum n'étant prévu. </w:t>
      </w:r>
    </w:p>
    <w:p w14:paraId="3736C384" w14:textId="77777777" w:rsidR="002B0D88" w:rsidRDefault="002B0D88" w:rsidP="002B0D88">
      <w:pPr>
        <w:pStyle w:val="Sansinterligne"/>
        <w:rPr>
          <w:szCs w:val="22"/>
        </w:rPr>
      </w:pPr>
    </w:p>
    <w:p w14:paraId="4AF76084" w14:textId="77777777" w:rsidR="002B0D88" w:rsidRDefault="002B0D88" w:rsidP="002B0D88">
      <w:pPr>
        <w:pStyle w:val="Sansinterligne"/>
        <w:rPr>
          <w:szCs w:val="22"/>
        </w:rPr>
      </w:pPr>
      <w:r>
        <w:rPr>
          <w:szCs w:val="22"/>
        </w:rPr>
        <w:t>L</w:t>
      </w:r>
      <w:r w:rsidRPr="00183478">
        <w:rPr>
          <w:szCs w:val="22"/>
        </w:rPr>
        <w:t>a périodicité de révision des délibérations fixant les ratios de promotion est librement fixée</w:t>
      </w:r>
      <w:r>
        <w:rPr>
          <w:szCs w:val="22"/>
        </w:rPr>
        <w:t>.</w:t>
      </w:r>
    </w:p>
    <w:p w14:paraId="0F3E7F53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BA73EAF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A1CADDF" w14:textId="77777777" w:rsidR="00521D67" w:rsidRPr="00521D67" w:rsidRDefault="00521D67" w:rsidP="00521D67">
      <w:pPr>
        <w:rPr>
          <w:rFonts w:asciiTheme="minorHAnsi" w:hAnsiTheme="minorHAnsi" w:cstheme="minorHAnsi"/>
          <w:b/>
          <w:sz w:val="22"/>
        </w:rPr>
      </w:pPr>
      <w:r w:rsidRPr="00521D67">
        <w:rPr>
          <w:rFonts w:asciiTheme="minorHAnsi" w:hAnsiTheme="minorHAnsi" w:cstheme="minorHAnsi"/>
          <w:b/>
          <w:sz w:val="22"/>
        </w:rPr>
        <w:t xml:space="preserve">Le Conseil Municipal </w:t>
      </w:r>
      <w:r w:rsidRPr="00521D67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521D67">
        <w:rPr>
          <w:rFonts w:asciiTheme="minorHAnsi" w:hAnsiTheme="minorHAnsi" w:cstheme="minorHAnsi"/>
          <w:b/>
          <w:sz w:val="22"/>
        </w:rPr>
        <w:t>, sur le rapport de</w:t>
      </w:r>
      <w:r w:rsidR="00E36CAE">
        <w:rPr>
          <w:rFonts w:asciiTheme="minorHAnsi" w:hAnsiTheme="minorHAnsi" w:cstheme="minorHAnsi"/>
          <w:b/>
          <w:sz w:val="22"/>
        </w:rPr>
        <w:t xml:space="preserve"> </w:t>
      </w:r>
      <w:r w:rsidR="00E36CAE"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521D67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094705E1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4B92F41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4F569206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b/>
          <w:sz w:val="24"/>
        </w:rPr>
        <w:t>Décide</w:t>
      </w:r>
      <w:r w:rsidRPr="00521D67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2"/>
        </w:rPr>
        <w:t>:</w:t>
      </w:r>
    </w:p>
    <w:p w14:paraId="472CDFF9" w14:textId="77777777" w:rsidR="00521D67" w:rsidRPr="005B1857" w:rsidRDefault="00521D67" w:rsidP="005B1857">
      <w:pPr>
        <w:rPr>
          <w:rFonts w:asciiTheme="minorHAnsi" w:hAnsiTheme="minorHAnsi" w:cstheme="minorHAnsi"/>
          <w:sz w:val="22"/>
        </w:rPr>
      </w:pPr>
    </w:p>
    <w:p w14:paraId="1F992D99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b/>
          <w:sz w:val="22"/>
          <w:szCs w:val="22"/>
        </w:rPr>
      </w:pPr>
      <w:r w:rsidRPr="005B1857">
        <w:rPr>
          <w:rFonts w:asciiTheme="minorHAnsi" w:hAnsiTheme="minorHAnsi" w:cstheme="minorHAnsi"/>
          <w:b/>
          <w:sz w:val="22"/>
          <w:szCs w:val="22"/>
        </w:rPr>
        <w:t>(REMPLIR LE A SI VOUS INSTITUEZ LE MEME TAUX POUR TOUS LES GRADES, SINON REMPLIR LE B)</w:t>
      </w:r>
    </w:p>
    <w:p w14:paraId="52770DC3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C57E11C" w14:textId="77777777" w:rsidR="005B1857" w:rsidRPr="005B1857" w:rsidRDefault="005B1857" w:rsidP="005B1857">
      <w:pPr>
        <w:pStyle w:val="Retraitcorpsdetexte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t xml:space="preserve">Le taux est fixé à </w:t>
      </w:r>
      <w:r w:rsidRPr="00D37297">
        <w:rPr>
          <w:rFonts w:asciiTheme="minorHAnsi" w:hAnsiTheme="minorHAnsi" w:cstheme="minorHAnsi"/>
          <w:sz w:val="22"/>
          <w:szCs w:val="22"/>
          <w:highlight w:val="yellow"/>
        </w:rPr>
        <w:t>…..%</w:t>
      </w:r>
      <w:r w:rsidRPr="005B1857">
        <w:rPr>
          <w:rFonts w:asciiTheme="minorHAnsi" w:hAnsiTheme="minorHAnsi" w:cstheme="minorHAnsi"/>
          <w:sz w:val="22"/>
          <w:szCs w:val="22"/>
        </w:rPr>
        <w:t xml:space="preserve"> pour tous les grades de la collectivité.</w:t>
      </w:r>
    </w:p>
    <w:p w14:paraId="1263BEE6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tab/>
      </w:r>
    </w:p>
    <w:p w14:paraId="179F3B39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b/>
          <w:sz w:val="22"/>
          <w:szCs w:val="22"/>
        </w:rPr>
      </w:pPr>
      <w:r w:rsidRPr="005B1857">
        <w:rPr>
          <w:rFonts w:asciiTheme="minorHAnsi" w:hAnsiTheme="minorHAnsi" w:cstheme="minorHAnsi"/>
          <w:b/>
          <w:sz w:val="22"/>
          <w:szCs w:val="22"/>
        </w:rPr>
        <w:t>OU</w:t>
      </w:r>
    </w:p>
    <w:p w14:paraId="52AFBFFD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B653549" w14:textId="77777777" w:rsidR="005B1857" w:rsidRPr="005B1857" w:rsidRDefault="005B1857" w:rsidP="005B1857">
      <w:pPr>
        <w:pStyle w:val="Retraitcorpsdetexte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lastRenderedPageBreak/>
        <w:t xml:space="preserve">Les taux sont fixés comme suit 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716"/>
        <w:gridCol w:w="2428"/>
      </w:tblGrid>
      <w:tr w:rsidR="005B1857" w:rsidRPr="005B1857" w14:paraId="0E636709" w14:textId="77777777" w:rsidTr="00CF192A">
        <w:trPr>
          <w:cantSplit/>
          <w:trHeight w:val="288"/>
        </w:trPr>
        <w:tc>
          <w:tcPr>
            <w:tcW w:w="3274" w:type="dxa"/>
            <w:tcBorders>
              <w:bottom w:val="single" w:sz="4" w:space="0" w:color="auto"/>
            </w:tcBorders>
            <w:shd w:val="clear" w:color="auto" w:fill="E1AE13"/>
            <w:vAlign w:val="center"/>
          </w:tcPr>
          <w:p w14:paraId="34BA0C55" w14:textId="6E722F25" w:rsidR="005B1857" w:rsidRPr="005B1857" w:rsidRDefault="00D17729" w:rsidP="00CF192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Grade d’origine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E1AE13"/>
            <w:vAlign w:val="center"/>
          </w:tcPr>
          <w:p w14:paraId="6077F869" w14:textId="41FB89DF" w:rsidR="005B1857" w:rsidRPr="005B1857" w:rsidRDefault="00D17729" w:rsidP="00CF192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Grade d’avancement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1AE13"/>
            <w:vAlign w:val="center"/>
          </w:tcPr>
          <w:p w14:paraId="7581C4AF" w14:textId="1116F49F" w:rsidR="005B1857" w:rsidRPr="005B1857" w:rsidRDefault="00D17729" w:rsidP="00CF192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Taux (%)</w:t>
            </w:r>
          </w:p>
        </w:tc>
      </w:tr>
      <w:tr w:rsidR="005B1857" w:rsidRPr="005B1857" w14:paraId="53CC9828" w14:textId="77777777" w:rsidTr="00BF56FE">
        <w:trPr>
          <w:cantSplit/>
          <w:trHeight w:val="306"/>
        </w:trPr>
        <w:tc>
          <w:tcPr>
            <w:tcW w:w="3274" w:type="dxa"/>
            <w:shd w:val="clear" w:color="auto" w:fill="E0E0E0"/>
          </w:tcPr>
          <w:p w14:paraId="167488AF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Ex : Rédacteur</w:t>
            </w:r>
          </w:p>
        </w:tc>
        <w:tc>
          <w:tcPr>
            <w:tcW w:w="4044" w:type="dxa"/>
            <w:shd w:val="clear" w:color="auto" w:fill="E0E0E0"/>
          </w:tcPr>
          <w:p w14:paraId="0FAC4ED6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Rédacteur principal</w:t>
            </w:r>
          </w:p>
        </w:tc>
        <w:tc>
          <w:tcPr>
            <w:tcW w:w="2695" w:type="dxa"/>
            <w:shd w:val="clear" w:color="auto" w:fill="E0E0E0"/>
          </w:tcPr>
          <w:p w14:paraId="60591020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100 %</w:t>
            </w:r>
          </w:p>
        </w:tc>
      </w:tr>
      <w:tr w:rsidR="005B1857" w:rsidRPr="005B1857" w14:paraId="5CC899C5" w14:textId="77777777" w:rsidTr="00BF56FE">
        <w:trPr>
          <w:cantSplit/>
          <w:trHeight w:val="288"/>
        </w:trPr>
        <w:tc>
          <w:tcPr>
            <w:tcW w:w="3274" w:type="dxa"/>
          </w:tcPr>
          <w:p w14:paraId="6AF60C06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044" w:type="dxa"/>
          </w:tcPr>
          <w:p w14:paraId="7C3825AE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695" w:type="dxa"/>
          </w:tcPr>
          <w:p w14:paraId="110A8CCF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</w:tr>
      <w:tr w:rsidR="005B1857" w:rsidRPr="005B1857" w14:paraId="7AC08006" w14:textId="77777777" w:rsidTr="00BF56FE">
        <w:trPr>
          <w:cantSplit/>
          <w:trHeight w:val="324"/>
        </w:trPr>
        <w:tc>
          <w:tcPr>
            <w:tcW w:w="3274" w:type="dxa"/>
          </w:tcPr>
          <w:p w14:paraId="16BFF9BA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044" w:type="dxa"/>
          </w:tcPr>
          <w:p w14:paraId="5DDC2245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695" w:type="dxa"/>
          </w:tcPr>
          <w:p w14:paraId="611B98C4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</w:tr>
    </w:tbl>
    <w:p w14:paraId="45FC6ACE" w14:textId="77777777" w:rsidR="005B1857" w:rsidRPr="005B1857" w:rsidRDefault="005B1857" w:rsidP="005B1857">
      <w:pPr>
        <w:tabs>
          <w:tab w:val="left" w:pos="708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14:paraId="7F9A27CA" w14:textId="77777777" w:rsidR="00417D9A" w:rsidRPr="005B1857" w:rsidRDefault="00417D9A" w:rsidP="005B1857">
      <w:pPr>
        <w:pStyle w:val="Paragraphedeliste"/>
        <w:ind w:left="0"/>
        <w:rPr>
          <w:rFonts w:asciiTheme="minorHAnsi" w:hAnsiTheme="minorHAnsi" w:cstheme="minorHAnsi"/>
          <w:sz w:val="22"/>
        </w:rPr>
      </w:pPr>
    </w:p>
    <w:p w14:paraId="57F5711C" w14:textId="77777777" w:rsidR="00417D9A" w:rsidRDefault="00417D9A" w:rsidP="00417D9A">
      <w:pPr>
        <w:rPr>
          <w:rFonts w:asciiTheme="minorHAnsi" w:hAnsiTheme="minorHAnsi" w:cstheme="minorHAnsi"/>
          <w:sz w:val="22"/>
        </w:rPr>
      </w:pPr>
    </w:p>
    <w:p w14:paraId="7E011B68" w14:textId="77777777" w:rsidR="00417D9A" w:rsidRDefault="00417D9A" w:rsidP="00417D9A">
      <w:pPr>
        <w:rPr>
          <w:rFonts w:asciiTheme="minorHAnsi" w:hAnsiTheme="minorHAnsi" w:cstheme="minorHAnsi"/>
          <w:b/>
          <w:sz w:val="22"/>
        </w:rPr>
      </w:pPr>
      <w:r w:rsidRPr="00417D9A">
        <w:rPr>
          <w:rFonts w:asciiTheme="minorHAnsi" w:hAnsiTheme="minorHAnsi" w:cstheme="minorHAnsi"/>
          <w:b/>
          <w:sz w:val="22"/>
        </w:rPr>
        <w:t xml:space="preserve">Adopté à </w:t>
      </w:r>
      <w:r w:rsidRPr="00417D9A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17D9A">
        <w:rPr>
          <w:rFonts w:asciiTheme="minorHAnsi" w:hAnsiTheme="minorHAnsi" w:cstheme="minorHAnsi"/>
          <w:b/>
          <w:sz w:val="22"/>
        </w:rPr>
        <w:t xml:space="preserve"> des membres présents</w:t>
      </w:r>
    </w:p>
    <w:p w14:paraId="0B8555A0" w14:textId="77777777"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1532A3E2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52C5D6E3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0AD1AEBD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29294E32" w14:textId="77777777"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14:paraId="30A99D38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(nom, prénom et qualité lisible)</w:t>
      </w:r>
    </w:p>
    <w:p w14:paraId="76014B00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AA74127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6D7B3C46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BC431BB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0B4A6C8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D6F03F2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36F74B15" w14:textId="77777777"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7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298A" w14:textId="77777777" w:rsidR="00521D67" w:rsidRDefault="00521D67" w:rsidP="00521D67">
      <w:r>
        <w:separator/>
      </w:r>
    </w:p>
  </w:endnote>
  <w:endnote w:type="continuationSeparator" w:id="0">
    <w:p w14:paraId="55D6FBCD" w14:textId="77777777"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4266" w14:textId="77777777"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0ECC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078D8" wp14:editId="7F78E74F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1CA4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7B075763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18376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18376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EFFB" w14:textId="77777777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18376A">
      <w:rPr>
        <w:noProof/>
      </w:rPr>
      <w:t>1</w:t>
    </w:r>
    <w:r w:rsidRPr="00715C9B">
      <w:fldChar w:fldCharType="end"/>
    </w:r>
    <w:r w:rsidRPr="00715C9B">
      <w:t xml:space="preserve"> sur </w:t>
    </w:r>
    <w:r w:rsidR="00AC494E">
      <w:fldChar w:fldCharType="begin"/>
    </w:r>
    <w:r w:rsidR="00AC494E">
      <w:instrText>NUMPAGES  \* Arabic  \* MERGEFORMAT</w:instrText>
    </w:r>
    <w:r w:rsidR="00AC494E">
      <w:fldChar w:fldCharType="separate"/>
    </w:r>
    <w:r w:rsidR="0018376A">
      <w:rPr>
        <w:noProof/>
      </w:rPr>
      <w:t>2</w:t>
    </w:r>
    <w:r w:rsidR="00AC494E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69524C31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C4EB0AB" wp14:editId="51DC6A69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3E82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541F61B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E8B186B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3B3F" w14:textId="77777777" w:rsidR="00521D67" w:rsidRDefault="00521D67" w:rsidP="00521D67">
      <w:r>
        <w:separator/>
      </w:r>
    </w:p>
  </w:footnote>
  <w:footnote w:type="continuationSeparator" w:id="0">
    <w:p w14:paraId="682067CB" w14:textId="77777777"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A44A" w14:textId="77777777"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002" w14:textId="77777777"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09ED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48D569EB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2116"/>
    <w:multiLevelType w:val="hybridMultilevel"/>
    <w:tmpl w:val="5DB2D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7472">
    <w:abstractNumId w:val="2"/>
  </w:num>
  <w:num w:numId="2" w16cid:durableId="1149829875">
    <w:abstractNumId w:val="1"/>
  </w:num>
  <w:num w:numId="3" w16cid:durableId="1631014089">
    <w:abstractNumId w:val="0"/>
  </w:num>
  <w:num w:numId="4" w16cid:durableId="120621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18376A"/>
    <w:rsid w:val="002202B6"/>
    <w:rsid w:val="002B0D88"/>
    <w:rsid w:val="00417D9A"/>
    <w:rsid w:val="004D33EF"/>
    <w:rsid w:val="005144EA"/>
    <w:rsid w:val="00521D67"/>
    <w:rsid w:val="005B1857"/>
    <w:rsid w:val="007512C6"/>
    <w:rsid w:val="00873673"/>
    <w:rsid w:val="008E1434"/>
    <w:rsid w:val="009D7B23"/>
    <w:rsid w:val="00A365CE"/>
    <w:rsid w:val="00A527D3"/>
    <w:rsid w:val="00A750FA"/>
    <w:rsid w:val="00A96244"/>
    <w:rsid w:val="00AC494E"/>
    <w:rsid w:val="00B06FD4"/>
    <w:rsid w:val="00B12A2A"/>
    <w:rsid w:val="00B143AF"/>
    <w:rsid w:val="00BD781D"/>
    <w:rsid w:val="00C06E7C"/>
    <w:rsid w:val="00CB0811"/>
    <w:rsid w:val="00CF192A"/>
    <w:rsid w:val="00D17729"/>
    <w:rsid w:val="00D37297"/>
    <w:rsid w:val="00E31717"/>
    <w:rsid w:val="00E36CAE"/>
    <w:rsid w:val="00EF6F9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4ED85E"/>
  <w15:docId w15:val="{A6C6F5EC-146C-4027-9846-0534A75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uiPriority w:val="1"/>
    <w:qFormat/>
    <w:rsid w:val="002B0D88"/>
    <w:rPr>
      <w:rFonts w:asciiTheme="minorHAnsi" w:hAnsiTheme="minorHAnsi" w:cstheme="minorHAnsi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B18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B1857"/>
  </w:style>
  <w:style w:type="paragraph" w:customStyle="1" w:styleId="LeMairerappellepropose">
    <w:name w:val="Le Maire rappelle/propose"/>
    <w:basedOn w:val="Normal"/>
    <w:rsid w:val="005B1857"/>
    <w:pPr>
      <w:autoSpaceDE w:val="0"/>
      <w:autoSpaceDN w:val="0"/>
      <w:spacing w:before="240" w:after="240"/>
      <w:jc w:val="both"/>
    </w:pPr>
    <w:rPr>
      <w:rFonts w:ascii="Arial" w:eastAsia="Times New Roman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BEAUMONT Pascale</cp:lastModifiedBy>
  <cp:revision>6</cp:revision>
  <dcterms:created xsi:type="dcterms:W3CDTF">2022-03-15T13:42:00Z</dcterms:created>
  <dcterms:modified xsi:type="dcterms:W3CDTF">2023-06-06T08:36:00Z</dcterms:modified>
</cp:coreProperties>
</file>